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BE01E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4FE1C7DF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23BDA236" w14:textId="77777777" w:rsidR="00675A0D" w:rsidRPr="00F74983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color w:val="FF0000"/>
          <w:szCs w:val="22"/>
        </w:rPr>
      </w:pPr>
    </w:p>
    <w:p w14:paraId="3D04B02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7E7C83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1FA1C8A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4325932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38B21C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9B844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82E0EA6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19F4F05E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4B5F593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39B07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D865567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58730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E670C66" w14:textId="326E7F7B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2D5833" w:rsidRPr="0022147E">
        <w:rPr>
          <w:rFonts w:cs="Arial"/>
          <w:b/>
          <w:sz w:val="28"/>
          <w:szCs w:val="28"/>
          <w:lang w:val="it-IT"/>
        </w:rPr>
        <w:t>5</w:t>
      </w:r>
    </w:p>
    <w:p w14:paraId="4253712F" w14:textId="541D6A66" w:rsidR="00226835" w:rsidRPr="0022147E" w:rsidRDefault="00001138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6A5C04">
        <w:rPr>
          <w:rFonts w:cs="Arial"/>
          <w:b/>
          <w:sz w:val="24"/>
          <w:szCs w:val="24"/>
          <w:lang w:val="it-IT"/>
        </w:rPr>
        <w:t>Audit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 di sistema</w:t>
      </w:r>
    </w:p>
    <w:p w14:paraId="1629E088" w14:textId="0787A74C" w:rsidR="002D5833" w:rsidRPr="0022147E" w:rsidRDefault="002D5833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>complessivo per l’</w:t>
      </w:r>
      <w:proofErr w:type="spellStart"/>
      <w:r w:rsidRPr="0022147E">
        <w:rPr>
          <w:rFonts w:cs="Arial"/>
          <w:b/>
          <w:sz w:val="24"/>
          <w:szCs w:val="24"/>
          <w:lang w:val="it-IT"/>
        </w:rPr>
        <w:t>AdG</w:t>
      </w:r>
      <w:proofErr w:type="spellEnd"/>
      <w:r w:rsidRPr="0022147E">
        <w:rPr>
          <w:rFonts w:cs="Arial"/>
          <w:b/>
          <w:sz w:val="24"/>
          <w:szCs w:val="24"/>
          <w:lang w:val="it-IT"/>
        </w:rPr>
        <w:t>, l’</w:t>
      </w:r>
      <w:r w:rsidR="00221192">
        <w:rPr>
          <w:rFonts w:cs="Arial"/>
          <w:b/>
          <w:sz w:val="24"/>
          <w:szCs w:val="24"/>
          <w:lang w:val="it-IT"/>
        </w:rPr>
        <w:t>OFC</w:t>
      </w:r>
      <w:r w:rsidRPr="0022147E">
        <w:rPr>
          <w:rFonts w:cs="Arial"/>
          <w:b/>
          <w:sz w:val="24"/>
          <w:szCs w:val="24"/>
          <w:lang w:val="it-IT"/>
        </w:rPr>
        <w:t xml:space="preserve"> e gli/l’OI</w:t>
      </w:r>
    </w:p>
    <w:p w14:paraId="5F978DAF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542348F7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8B31620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964C721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A382057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063DA444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8E6AE3" w14:textId="77777777" w:rsidR="00D97B6E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3BA76EFE" w14:textId="77777777" w:rsidR="00D97B6E" w:rsidRPr="00C86573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2159C8A9" w14:textId="77777777" w:rsidR="00D97B6E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0C73D2B1" w14:textId="77777777" w:rsidR="00D97B6E" w:rsidRPr="00C86573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26674DD" w14:textId="77777777" w:rsidR="00D97B6E" w:rsidRPr="00C86573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405E002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138AA83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5F25555" w14:textId="0EEB4E1D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6A5C04">
        <w:rPr>
          <w:rFonts w:cs="Arial"/>
          <w:color w:val="auto"/>
          <w:sz w:val="22"/>
          <w:szCs w:val="22"/>
          <w:u w:val="none"/>
        </w:rPr>
        <w:t>AUDIT</w:t>
      </w:r>
      <w:r w:rsidR="008C6EA7" w:rsidRPr="0022147E">
        <w:rPr>
          <w:rFonts w:cs="Arial"/>
          <w:color w:val="auto"/>
          <w:sz w:val="22"/>
          <w:szCs w:val="22"/>
          <w:u w:val="none"/>
        </w:rPr>
        <w:t xml:space="preserve"> DI SISTEMA</w:t>
      </w:r>
    </w:p>
    <w:p w14:paraId="5CC06D87" w14:textId="568695F4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bookmarkStart w:id="1" w:name="_Hlk151996708"/>
      <w:r w:rsidRPr="0022147E">
        <w:rPr>
          <w:rFonts w:cs="Arial"/>
          <w:color w:val="auto"/>
          <w:sz w:val="22"/>
          <w:szCs w:val="22"/>
          <w:u w:val="none"/>
        </w:rPr>
        <w:t>art.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15CB1">
        <w:rPr>
          <w:rFonts w:cs="Arial"/>
          <w:color w:val="auto"/>
          <w:sz w:val="22"/>
          <w:szCs w:val="22"/>
          <w:u w:val="none"/>
        </w:rPr>
        <w:t>77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par. 1 e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par. </w:t>
      </w:r>
      <w:r w:rsidR="00015CB1">
        <w:rPr>
          <w:rFonts w:cs="Arial"/>
          <w:color w:val="auto"/>
          <w:sz w:val="22"/>
          <w:szCs w:val="22"/>
          <w:u w:val="none"/>
        </w:rPr>
        <w:t>6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015CB1">
        <w:rPr>
          <w:rFonts w:cs="Arial"/>
          <w:color w:val="auto"/>
          <w:sz w:val="22"/>
          <w:szCs w:val="22"/>
          <w:u w:val="none"/>
        </w:rPr>
        <w:t>2021/1060</w:t>
      </w:r>
      <w:bookmarkEnd w:id="1"/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D36B11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6352337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0F94B69F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0B762436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572EA9BB" w14:textId="1B5BD3FF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34325F1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95168DE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E57E9F5" w14:textId="2CE09E1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DB73AA4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28C703A9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330C478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60EE15C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B807B4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5E427FC" w14:textId="401D20D5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Periodo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</w:tcPr>
          <w:p w14:paraId="4CDED43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546F907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063434" w14:textId="5967EC3E" w:rsidR="00B05CEE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Autorità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80D6777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F08E539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ECC4F3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969EDCD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34EA488" w14:textId="02DEFD37" w:rsidR="008C6EA7" w:rsidRPr="0022147E" w:rsidRDefault="006A5C0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Autorità</w:t>
            </w:r>
            <w:r w:rsidR="008C6EA7" w:rsidRPr="0022147E">
              <w:rPr>
                <w:rFonts w:cs="Arial"/>
                <w:b/>
                <w:sz w:val="20"/>
                <w:lang w:val="it-IT"/>
              </w:rPr>
              <w:t xml:space="preserve">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3B0AD3B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A9C544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FD499C7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7A1C4BF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8F343F" w14:paraId="443A8FDA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A59C4CA" w14:textId="3FA4CFAB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70DF5E8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8F343F" w14:paraId="6DBBA78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AD6F32" w14:textId="30BF9ECD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98F923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53E8A1D7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E95A3DA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79895A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15DA60" w14:textId="423BFA7C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08677EE7" w14:textId="120542FD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57C1839" w14:textId="6EE79283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9EDF2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BEA08F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C670ACF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8164C4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8F343F" w14:paraId="6688C52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3970CB2" w14:textId="44ECAB0B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  <w:p w14:paraId="34CF020D" w14:textId="77777777" w:rsidR="000B027A" w:rsidRPr="0022147E" w:rsidRDefault="000B027A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8E6A1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4E34F7D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27FF557C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097F4F5D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74146A0A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8F343F" w14:paraId="77EE9D97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115F1C3" w14:textId="466A9DC9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</w:tcPr>
          <w:p w14:paraId="21E8B82F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7BB0C7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820A4BE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B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0154BA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077F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72D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5F268715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7FF2A3" w14:textId="03340B3B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8F343F" w14:paraId="20DC3DDE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4190F4D" w14:textId="7E9F766D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06CD6E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5A7C9B1B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957301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188DF78C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3C3E35F4" w14:textId="468F22F2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39A8B658" w14:textId="7C3C6551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18682C9B" w14:textId="3407D89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6F83F997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350B1A6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600C7B3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6F9CF2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8F343F" w14:paraId="70B92B93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195E758D" w14:textId="2C0D4F4F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57D064D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69CBF4DC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98B56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0F30921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1B3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70E6E87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7D85DF" w14:textId="15A8487E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8FB4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F6C3F4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713C00" w14:textId="73F1C57D" w:rsidR="00917C90" w:rsidRPr="0022147E" w:rsidRDefault="00015CB1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C8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</w:p>
        </w:tc>
      </w:tr>
      <w:tr w:rsidR="00917C90" w:rsidRPr="0022147E" w14:paraId="72BF31F6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C4C363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E1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76BE99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EC9A03" w14:textId="1D3243B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171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8F343F" w14:paraId="54EAC1E3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910376D" w14:textId="2C5BE419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4E2B01D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62F1E27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4895E12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720A1CFE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4D1D0A4A" w14:textId="5C4A6427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E209724" w14:textId="2CF11A8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73532D3F" w14:textId="3893E8F7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58FBBCC0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4C84FD1F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4EF7344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1125CBD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8F343F" w14:paraId="5EA63E01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09074253" w14:textId="1D5D147D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76881BF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AC5DF1D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A593B1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2D1FB349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406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06A27F4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0D3991" w14:textId="16E7C13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6E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</w:tbl>
    <w:p w14:paraId="22F99193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B527284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500220D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7126F601" w14:textId="53EB876F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analizzando i seguenti punti:</w:t>
      </w:r>
    </w:p>
    <w:p w14:paraId="7EB887C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83E1AF1" w14:textId="0DB79939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Parere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bookmarkStart w:id="2" w:name="_Hlk151996756"/>
      <w:r w:rsidR="006A5C0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  <w:bookmarkEnd w:id="2"/>
    </w:p>
    <w:p w14:paraId="519C38D6" w14:textId="77777777" w:rsidR="00A8065C" w:rsidRPr="00494C83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494C83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713D46CD" w14:textId="0857EB58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56D2173D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4D2673C" w14:textId="2FEC4093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26CF4E1A" w14:textId="77777777" w:rsidR="00C17C1E" w:rsidRPr="0022147E" w:rsidRDefault="00C17C1E" w:rsidP="00E47219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79F40519" w14:textId="77777777" w:rsidR="00A8065C" w:rsidRPr="0022147E" w:rsidRDefault="00A8065C" w:rsidP="00067F53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067F53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067F53" w:rsidRPr="00067F53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1747F2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D3DCFF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5FC1F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4FA12A60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4E3723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A0F9C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E9A11E4" w14:textId="6B908B1D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(inserire il riferimento al Programma, ai soggetti, ai requisiti chiave e agli ambiti sottoposti ad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E62C63" w:rsidRPr="0022147E">
        <w:rPr>
          <w:rFonts w:cs="Arial"/>
          <w:bCs/>
          <w:i/>
          <w:szCs w:val="22"/>
          <w:lang w:val="it-IT"/>
        </w:rPr>
        <w:t>, incluso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37AD3B2F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BC44E5F" w14:textId="2335C2C2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copre il Programma n…..</w:t>
      </w:r>
    </w:p>
    <w:p w14:paraId="04FF5341" w14:textId="0A1DFF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riguardato le attività ed i controlli svolti dagli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2021/1060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….</w:t>
      </w:r>
    </w:p>
    <w:p w14:paraId="522995B1" w14:textId="3BE1F86D" w:rsidR="00A8065C" w:rsidRPr="0022147E" w:rsidRDefault="00A8065C" w:rsidP="00E47219">
      <w:pPr>
        <w:pStyle w:val="Text1"/>
        <w:widowControl w:val="0"/>
        <w:spacing w:after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sono stati…</w:t>
      </w:r>
    </w:p>
    <w:p w14:paraId="2060802B" w14:textId="77777777" w:rsidR="00A8065C" w:rsidRPr="0022147E" w:rsidRDefault="00A8065C" w:rsidP="00E47219">
      <w:pPr>
        <w:pStyle w:val="Text1"/>
        <w:widowControl w:val="0"/>
        <w:spacing w:after="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121B56F" w14:textId="1711B5FC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dell'Organismo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6A5C04">
        <w:rPr>
          <w:rFonts w:ascii="Arial" w:eastAsia="Calibri" w:hAnsi="Arial" w:cs="Arial"/>
          <w:sz w:val="22"/>
          <w:szCs w:val="22"/>
          <w:lang w:val="it-IT"/>
        </w:rPr>
        <w:t>OF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C)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</w:t>
      </w:r>
      <w:r w:rsidR="000A3AB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[Ove applicabile]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degli Organismi Intermedi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), nonché attraverso l’esame delle procedure, dei documenti di lavoro e l’analisi dei fascicoli dei servizi istruttori e delle verifiche svolte a cura degli Organismi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soggetti ad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53A258F" w14:textId="56C91528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</w:t>
      </w:r>
      <w:r w:rsidR="006A5C04">
        <w:rPr>
          <w:rFonts w:cs="Arial"/>
          <w:lang w:val="it-IT"/>
        </w:rPr>
        <w:t>Audit</w:t>
      </w:r>
      <w:r w:rsidRPr="0022147E">
        <w:rPr>
          <w:rFonts w:cs="Arial"/>
          <w:lang w:val="it-IT"/>
        </w:rPr>
        <w:t xml:space="preserve"> ha previsto l’individuazione di 1</w:t>
      </w:r>
      <w:r w:rsidR="006A5C04">
        <w:rPr>
          <w:rFonts w:cs="Arial"/>
          <w:lang w:val="it-IT"/>
        </w:rPr>
        <w:t>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6A5C0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6A5C0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suddivisi per le </w:t>
      </w:r>
      <w:r w:rsidR="006A5C04">
        <w:rPr>
          <w:rFonts w:cs="Arial"/>
          <w:lang w:val="it-IT"/>
        </w:rPr>
        <w:t>Autorità</w:t>
      </w:r>
      <w:r w:rsidRPr="0022147E">
        <w:rPr>
          <w:rFonts w:cs="Arial"/>
          <w:lang w:val="it-IT"/>
        </w:rPr>
        <w:t xml:space="preserve"> presenti nel Programma Operativo,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52BFCEAB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</w:p>
    <w:p w14:paraId="2368495E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72D36D6B" w14:textId="7777777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lastRenderedPageBreak/>
        <w:t>Nello specifico:</w:t>
      </w:r>
    </w:p>
    <w:p w14:paraId="34198CA5" w14:textId="7B3D929E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</w:t>
      </w:r>
      <w:r w:rsidR="006A5C04">
        <w:rPr>
          <w:rFonts w:cs="Arial"/>
          <w:lang w:val="it-IT"/>
        </w:rPr>
        <w:t xml:space="preserve">ove sia presente un Organismo con Funzione Contabile, </w:t>
      </w:r>
      <w:r w:rsidRPr="0022147E">
        <w:rPr>
          <w:rFonts w:cs="Arial"/>
          <w:lang w:val="it-IT"/>
        </w:rPr>
        <w:t xml:space="preserve">n. </w:t>
      </w:r>
      <w:r w:rsidR="006A5C0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RC per l’</w:t>
      </w:r>
      <w:proofErr w:type="spellStart"/>
      <w:r w:rsidRPr="0022147E">
        <w:rPr>
          <w:rFonts w:cs="Arial"/>
          <w:lang w:val="it-IT"/>
        </w:rPr>
        <w:t>AdG</w:t>
      </w:r>
      <w:proofErr w:type="spellEnd"/>
      <w:r w:rsidRPr="0022147E">
        <w:rPr>
          <w:rFonts w:cs="Arial"/>
          <w:lang w:val="it-IT"/>
        </w:rPr>
        <w:t xml:space="preserve"> ed eventuali OI cui sono state delegate funzioni:</w:t>
      </w:r>
    </w:p>
    <w:p w14:paraId="533569A3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19FA0DE0" w14:textId="77777777" w:rsidTr="00A8065C">
        <w:trPr>
          <w:trHeight w:val="521"/>
        </w:trPr>
        <w:tc>
          <w:tcPr>
            <w:tcW w:w="5000" w:type="pct"/>
            <w:gridSpan w:val="2"/>
            <w:vAlign w:val="center"/>
          </w:tcPr>
          <w:p w14:paraId="432267E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Cs w:val="22"/>
                <w:lang w:val="it-IT"/>
              </w:rPr>
              <w:t>REQUISITI CHIAVE ADG/OI</w:t>
            </w:r>
          </w:p>
        </w:tc>
      </w:tr>
      <w:tr w:rsidR="00A8065C" w:rsidRPr="008F343F" w14:paraId="3519E2D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28F2F9E2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0C690CBA" w14:textId="19F846A9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A8065C" w:rsidRPr="0022147E" w14:paraId="1FBD35C9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D1FE61D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0BCBAD1F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A8065C" w:rsidRPr="008F343F" w14:paraId="509AC73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8C52A5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7EF6795C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A8065C" w:rsidRPr="008F343F" w14:paraId="43D4CFD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CDA6313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117A9AB" w14:textId="64BB8B7F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A8065C" w:rsidRPr="008F343F" w14:paraId="2A107D7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635AF2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48DAC1B" w14:textId="53299C0F" w:rsidR="00A8065C" w:rsidRPr="0022147E" w:rsidRDefault="00052146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052146">
              <w:rPr>
                <w:lang w:val="it-IT" w:bidi="it-IT"/>
              </w:rPr>
              <w:t xml:space="preserve">Esistenza di un sistema efficace idoneo ad assicurare che </w:t>
            </w:r>
            <w:r w:rsidR="008F343F">
              <w:rPr>
                <w:lang w:val="it-IT" w:bidi="it-IT"/>
              </w:rPr>
              <w:t>siano</w:t>
            </w:r>
            <w:r w:rsidRPr="00052146">
              <w:rPr>
                <w:lang w:val="it-IT" w:bidi="it-IT"/>
              </w:rPr>
              <w:t xml:space="preserve">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</w:tr>
      <w:tr w:rsidR="00A8065C" w:rsidRPr="008F343F" w14:paraId="00330F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5A95EF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5DAE3BA5" w14:textId="6398625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</w:tr>
      <w:tr w:rsidR="00A8065C" w:rsidRPr="008F343F" w14:paraId="7913F92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1D5EF1E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474339FA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A8065C" w:rsidRPr="008F343F" w14:paraId="4782EDE9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E49EBAB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44E2AFE6" w14:textId="75D7FF6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6A5C04" w:rsidRPr="008F343F" w14:paraId="1D1CE59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5DF645BB" w14:textId="0ED6098D" w:rsidR="006A5C04" w:rsidRPr="0022147E" w:rsidRDefault="006A5C04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4BDDF56B" w14:textId="38B1750F" w:rsidR="006A5C04" w:rsidRPr="00CF0E85" w:rsidRDefault="006A5C04" w:rsidP="00E47219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215D8A" w:rsidRPr="008F343F" w14:paraId="1B721755" w14:textId="3B84F3E8" w:rsidTr="00215D8A">
        <w:trPr>
          <w:trHeight w:val="521"/>
        </w:trPr>
        <w:tc>
          <w:tcPr>
            <w:tcW w:w="265" w:type="pct"/>
            <w:vAlign w:val="center"/>
          </w:tcPr>
          <w:p w14:paraId="24A777B6" w14:textId="642ED560" w:rsidR="00215D8A" w:rsidRDefault="00215D8A" w:rsidP="00215D8A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4735" w:type="pct"/>
            <w:vAlign w:val="center"/>
          </w:tcPr>
          <w:p w14:paraId="47A837D1" w14:textId="117137B8" w:rsidR="00215D8A" w:rsidRPr="00AB3746" w:rsidRDefault="00215D8A" w:rsidP="00215D8A">
            <w:pPr>
              <w:widowControl w:val="0"/>
              <w:autoSpaceDE w:val="0"/>
              <w:snapToGrid w:val="0"/>
              <w:jc w:val="both"/>
              <w:rPr>
                <w:u w:val="single"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4EDD7F1" w14:textId="77777777" w:rsidR="00691EF3" w:rsidRPr="0022147E" w:rsidRDefault="00691EF3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3381F94A" w14:textId="1D11BF09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n. </w:t>
      </w:r>
      <w:r w:rsidR="006A5C04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RC per </w:t>
      </w:r>
      <w:r w:rsidR="006A5C04" w:rsidRPr="0022147E">
        <w:rPr>
          <w:rFonts w:cs="Arial"/>
          <w:lang w:val="it-IT"/>
        </w:rPr>
        <w:t>l'</w:t>
      </w:r>
      <w:r w:rsidR="006A5C04">
        <w:rPr>
          <w:rFonts w:cs="Arial"/>
          <w:lang w:val="it-IT"/>
        </w:rPr>
        <w:t>OFC, ove presente,</w:t>
      </w:r>
      <w:r w:rsidRPr="0022147E">
        <w:rPr>
          <w:rFonts w:cs="Arial"/>
          <w:lang w:val="it-IT"/>
        </w:rPr>
        <w:t xml:space="preserve"> cui sono state delegate funzioni</w:t>
      </w:r>
      <w:r w:rsidR="006A5C04">
        <w:rPr>
          <w:rFonts w:cs="Arial"/>
          <w:lang w:val="it-IT"/>
        </w:rPr>
        <w:t>. In caso non siano presenti OFC, il RC10 fa riferimento all’</w:t>
      </w:r>
      <w:proofErr w:type="spellStart"/>
      <w:r w:rsidR="006A5C04">
        <w:rPr>
          <w:rFonts w:cs="Arial"/>
          <w:lang w:val="it-IT"/>
        </w:rPr>
        <w:t>AdG</w:t>
      </w:r>
      <w:proofErr w:type="spellEnd"/>
      <w:r w:rsidRPr="0022147E">
        <w:rPr>
          <w:rFonts w:cs="Arial"/>
          <w:lang w:val="it-IT"/>
        </w:rPr>
        <w:t>:</w:t>
      </w:r>
    </w:p>
    <w:p w14:paraId="1C456354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A8065C" w:rsidRPr="0022147E" w14:paraId="7DA4C3A0" w14:textId="77777777" w:rsidTr="00A8065C">
        <w:trPr>
          <w:trHeight w:val="537"/>
        </w:trPr>
        <w:tc>
          <w:tcPr>
            <w:tcW w:w="5000" w:type="pct"/>
            <w:gridSpan w:val="2"/>
            <w:vAlign w:val="center"/>
          </w:tcPr>
          <w:p w14:paraId="2D004005" w14:textId="77255434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 w:rsidRPr="0022147E"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2532B2">
              <w:rPr>
                <w:rFonts w:cs="Arial"/>
                <w:b/>
                <w:bCs/>
                <w:iCs/>
                <w:szCs w:val="22"/>
              </w:rPr>
              <w:t>OFC</w:t>
            </w:r>
            <w:r w:rsidRPr="0022147E">
              <w:rPr>
                <w:rFonts w:cs="Arial"/>
                <w:b/>
                <w:bCs/>
                <w:iCs/>
                <w:szCs w:val="22"/>
              </w:rPr>
              <w:t>/</w:t>
            </w:r>
            <w:r w:rsidR="009B5CF5">
              <w:rPr>
                <w:rFonts w:cs="Arial"/>
                <w:b/>
                <w:bCs/>
                <w:iCs/>
                <w:szCs w:val="22"/>
              </w:rPr>
              <w:t>ADG</w:t>
            </w:r>
          </w:p>
        </w:tc>
      </w:tr>
      <w:tr w:rsidR="00A8065C" w:rsidRPr="008F343F" w14:paraId="1044A045" w14:textId="77777777" w:rsidTr="00AB3746">
        <w:trPr>
          <w:trHeight w:val="537"/>
        </w:trPr>
        <w:tc>
          <w:tcPr>
            <w:tcW w:w="448" w:type="pct"/>
            <w:vAlign w:val="center"/>
          </w:tcPr>
          <w:p w14:paraId="34F1B9BA" w14:textId="6E1C5862" w:rsidR="00A8065C" w:rsidRPr="0022147E" w:rsidRDefault="006A5C04" w:rsidP="00E47219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2" w:type="pct"/>
            <w:vAlign w:val="center"/>
          </w:tcPr>
          <w:p w14:paraId="386EDDED" w14:textId="3FBE9524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DDE9A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45A034F" w14:textId="0D6C5E46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Durante 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3C3DE4E9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D83982F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C721F3D" w14:textId="11694EE4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31252AA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9E2D535" w14:textId="100441CB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avuto come obiettivo quello di accertare che:</w:t>
      </w:r>
    </w:p>
    <w:p w14:paraId="0E1A5276" w14:textId="2F1309BE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l’organizzazione messa in atto per la Gestione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r w:rsidR="00FB1A33">
        <w:rPr>
          <w:rFonts w:ascii="Arial" w:eastAsia="Calibri" w:hAnsi="Arial" w:cs="Arial"/>
          <w:sz w:val="22"/>
          <w:szCs w:val="22"/>
          <w:lang w:val="it-IT"/>
        </w:rPr>
        <w:t>_____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22DA244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5AD8B9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DD1A9C8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3F6B036C" w14:textId="05D89FAB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un sistema efficace idoneo ad assicurare che sono conservati tutti i documenti per garantire un'adeguata pista di 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76F0EB2" w14:textId="62721FF6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4A936894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41FCC29" w14:textId="587FE7F4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gestione;</w:t>
      </w:r>
    </w:p>
    <w:p w14:paraId="22E804EE" w14:textId="77777777" w:rsidR="00873E06" w:rsidRPr="0022147E" w:rsidRDefault="00873E06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la compilazione e presentazione delle </w:t>
      </w:r>
      <w:r w:rsidR="000258B0" w:rsidRPr="0022147E">
        <w:rPr>
          <w:rFonts w:ascii="Arial" w:hAnsi="Arial" w:cs="Arial"/>
          <w:sz w:val="22"/>
          <w:szCs w:val="22"/>
          <w:lang w:val="it-IT"/>
        </w:rPr>
        <w:t xml:space="preserve">Domande </w:t>
      </w:r>
      <w:r w:rsidRPr="0022147E">
        <w:rPr>
          <w:rFonts w:ascii="Arial" w:hAnsi="Arial" w:cs="Arial"/>
          <w:sz w:val="22"/>
          <w:szCs w:val="22"/>
          <w:lang w:val="it-IT"/>
        </w:rPr>
        <w:t>di pagamento;</w:t>
      </w:r>
    </w:p>
    <w:p w14:paraId="3A11F59A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E07F84C" w14:textId="3DF2607F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esista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una </w:t>
      </w:r>
      <w:r w:rsidR="00D349B5"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2CD7644" w14:textId="77777777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4F3EF5CE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D68B747" w14:textId="166CAE59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Lavoro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eseguito</w:t>
      </w:r>
    </w:p>
    <w:p w14:paraId="754BF7A8" w14:textId="62694760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3774BA" w:rsidRPr="0022147E">
        <w:rPr>
          <w:rFonts w:cs="Arial"/>
          <w:bCs/>
          <w:i/>
          <w:szCs w:val="22"/>
          <w:lang w:val="it-IT"/>
        </w:rPr>
        <w:t xml:space="preserve">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7E68D233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654FD91" w14:textId="238082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è stato effettuato conformemente al programma di lavoro trasmesso 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FB1A33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31220">
        <w:rPr>
          <w:rFonts w:ascii="Arial" w:eastAsia="Calibri" w:hAnsi="Arial" w:cs="Arial"/>
          <w:sz w:val="22"/>
          <w:szCs w:val="22"/>
          <w:lang w:val="it-IT"/>
        </w:rPr>
        <w:t>all’Organismo con Funzione Contabile</w:t>
      </w:r>
      <w:r w:rsidR="00FB1A33">
        <w:rPr>
          <w:rFonts w:ascii="Arial" w:eastAsia="Calibri" w:hAnsi="Arial" w:cs="Arial"/>
          <w:sz w:val="22"/>
          <w:szCs w:val="22"/>
          <w:lang w:val="it-IT"/>
        </w:rPr>
        <w:t xml:space="preserve"> e all’OI/agli OOII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</w:t>
      </w:r>
      <w:r w:rsidR="00031220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XXXX della Regione</w:t>
      </w:r>
      <w:r w:rsidR="00975702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5907413" w14:textId="141D9460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hanno coinvolto i seguenti soggetti:</w:t>
      </w:r>
    </w:p>
    <w:p w14:paraId="21C1D2EC" w14:textId="6B9246D4" w:rsidR="00A8065C" w:rsidRPr="0022147E" w:rsidRDefault="006A5C04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Gestione, in quanto </w:t>
      </w: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designata per gestire il Programma;</w:t>
      </w:r>
    </w:p>
    <w:p w14:paraId="23C56F4B" w14:textId="7FDF17CB" w:rsidR="00A8065C" w:rsidRPr="0022147E" w:rsidRDefault="00031220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in qualità </w:t>
      </w:r>
      <w:r>
        <w:rPr>
          <w:rFonts w:ascii="Arial" w:eastAsia="Calibri" w:hAnsi="Arial" w:cs="Arial"/>
          <w:sz w:val="22"/>
          <w:szCs w:val="22"/>
          <w:lang w:val="it-IT"/>
        </w:rPr>
        <w:t>di Organismo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</w:t>
      </w:r>
      <w:r>
        <w:rPr>
          <w:rFonts w:ascii="Arial" w:eastAsia="Calibri" w:hAnsi="Arial" w:cs="Arial"/>
          <w:sz w:val="22"/>
          <w:szCs w:val="22"/>
          <w:lang w:val="it-IT"/>
        </w:rPr>
        <w:t>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per certificare le dichiarazioni di spesa e le domande di pagamento prima del loro invio alla Commissione europea;</w:t>
      </w:r>
    </w:p>
    <w:p w14:paraId="684B55A1" w14:textId="2CA0C287" w:rsidR="00892412" w:rsidRPr="0022147E" w:rsidRDefault="00892412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----- (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inserire eventuali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ulteriori Organismi sottoposti ad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)</w:t>
      </w:r>
    </w:p>
    <w:p w14:paraId="2D20E2F9" w14:textId="77777777" w:rsidR="00E47219" w:rsidRPr="0022147E" w:rsidRDefault="00E47219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br w:type="page"/>
      </w:r>
    </w:p>
    <w:p w14:paraId="61B029FF" w14:textId="5704C11E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>
        <w:rPr>
          <w:rFonts w:ascii="Arial" w:eastAsia="Calibri" w:hAnsi="Arial" w:cs="Arial"/>
          <w:b/>
          <w:i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di Gestione</w:t>
      </w:r>
    </w:p>
    <w:p w14:paraId="3E47F6AD" w14:textId="1A78AA8D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Programma,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gestione.</w:t>
      </w:r>
    </w:p>
    <w:p w14:paraId="69CF18EC" w14:textId="22339E7E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48FBF9EA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5AF5A3B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33254334" w14:textId="33FF31FE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AF30B6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in </w:t>
      </w:r>
      <w:r w:rsidR="00052F7C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78FFD74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29FB23A2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2292C52F" w14:textId="2E44FC3E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6A5C04">
        <w:rPr>
          <w:lang w:val="it-IT"/>
        </w:rPr>
        <w:t>Autorità</w:t>
      </w:r>
      <w:r w:rsidRPr="0022147E">
        <w:rPr>
          <w:lang w:val="it-IT"/>
        </w:rPr>
        <w:t xml:space="preserve">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6A5C04">
        <w:rPr>
          <w:rFonts w:eastAsia="Calibri" w:cs="Arial"/>
          <w:szCs w:val="22"/>
          <w:lang w:val="it-IT"/>
        </w:rPr>
        <w:t>Autorità</w:t>
      </w:r>
      <w:r w:rsidR="00D349B5" w:rsidRPr="0022147E">
        <w:rPr>
          <w:rFonts w:eastAsia="Calibri" w:cs="Arial"/>
          <w:szCs w:val="22"/>
          <w:lang w:val="it-IT"/>
        </w:rPr>
        <w:t xml:space="preserve">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</w:t>
      </w:r>
      <w:r w:rsidR="00D349B5" w:rsidRPr="0022147E">
        <w:rPr>
          <w:lang w:val="it-IT"/>
        </w:rPr>
        <w:t xml:space="preserve"> </w:t>
      </w:r>
      <w:r w:rsidR="005A3D2C">
        <w:rPr>
          <w:rFonts w:eastAsia="Calibri" w:cs="Arial"/>
          <w:szCs w:val="22"/>
          <w:lang w:val="it-IT"/>
        </w:rPr>
        <w:t>riportata in 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3A372E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07C68D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FCF582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07490CC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42E3E5C2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3BF222DC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delle procedure relative alla selezione delle operazioni;</w:t>
      </w:r>
    </w:p>
    <w:p w14:paraId="53303487" w14:textId="3F67F1CB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11B3C4BA" w14:textId="32E04F23" w:rsidR="00031220" w:rsidRPr="0022147E" w:rsidRDefault="00031220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della metodologia usata per la verifica ex ante basata sul rischio dell’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>;</w:t>
      </w:r>
    </w:p>
    <w:p w14:paraId="7B5BFA61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A14531" w14:textId="6A71E8F1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  <w:r w:rsidR="00031220">
        <w:rPr>
          <w:lang w:val="it-IT"/>
        </w:rPr>
        <w:t>;</w:t>
      </w:r>
    </w:p>
    <w:p w14:paraId="4FE81648" w14:textId="49D0FF24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efficace idoneo ad assicurare che </w:t>
      </w:r>
      <w:r w:rsidR="00052146">
        <w:rPr>
          <w:lang w:val="it-IT"/>
        </w:rPr>
        <w:t xml:space="preserve">sono conservati </w:t>
      </w:r>
      <w:r w:rsidRPr="0022147E">
        <w:rPr>
          <w:lang w:val="it-IT"/>
        </w:rPr>
        <w:t>tutti i documenti per garantire un'adeguata pista di controllo;</w:t>
      </w:r>
    </w:p>
    <w:p w14:paraId="15ABABD0" w14:textId="71D8E4B0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75EB145D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67930C4" w14:textId="3BE16B0C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</w:t>
      </w:r>
      <w:r w:rsidR="00FB1A33">
        <w:rPr>
          <w:lang w:val="it-IT"/>
        </w:rPr>
        <w:t>.</w:t>
      </w:r>
    </w:p>
    <w:p w14:paraId="0250A826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6B4F5E38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354EA6B7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5EDE6ED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164E756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AFA1D8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84C61B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0FC92712" w14:textId="77777777" w:rsidTr="00C17C1E">
        <w:tc>
          <w:tcPr>
            <w:tcW w:w="2161" w:type="dxa"/>
            <w:vAlign w:val="center"/>
          </w:tcPr>
          <w:p w14:paraId="255E9B8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980D30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E2D40C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491A44A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32EC93F0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38F43315" w14:textId="5F3ADBE4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8E4D57">
        <w:rPr>
          <w:rFonts w:eastAsia="Calibri" w:cs="Arial"/>
          <w:i/>
          <w:szCs w:val="22"/>
          <w:lang w:val="it-IT"/>
        </w:rPr>
        <w:t xml:space="preserve">conformità </w:t>
      </w:r>
      <w:r w:rsidR="00031220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0B587EC1" w14:textId="6CACE830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hAnsi="Arial" w:cs="Arial"/>
          <w:color w:val="000000"/>
          <w:sz w:val="22"/>
          <w:szCs w:val="22"/>
          <w:lang w:val="it-IT"/>
        </w:rPr>
        <w:t>AdG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AdG</w:t>
      </w:r>
      <w:proofErr w:type="spellEnd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in conformità a quanto previsto dai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Regolamenti dell’UE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dalla </w:t>
      </w:r>
      <w:bookmarkStart w:id="4" w:name="_Hlk155607793"/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4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5D036896" w14:textId="77777777" w:rsidR="00691EF3" w:rsidRPr="0022147E" w:rsidRDefault="00691EF3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22147E">
        <w:rPr>
          <w:rFonts w:ascii="Arial" w:hAnsi="Arial" w:cs="Arial"/>
          <w:color w:val="000000"/>
          <w:lang w:val="it-IT"/>
        </w:rPr>
        <w:br w:type="page"/>
      </w:r>
    </w:p>
    <w:p w14:paraId="66D01E5A" w14:textId="40546183" w:rsidR="00567CF6" w:rsidRPr="0022147E" w:rsidRDefault="006A5C04" w:rsidP="00567CF6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567CF6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 w:rsidR="00567CF6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Organismo Intermedio XX </w:t>
      </w:r>
      <w:r w:rsidR="00567CF6" w:rsidRPr="00567CF6">
        <w:rPr>
          <w:rFonts w:ascii="Arial" w:eastAsia="Calibri" w:hAnsi="Arial" w:cs="Arial"/>
          <w:i/>
          <w:sz w:val="22"/>
          <w:szCs w:val="22"/>
          <w:lang w:val="it-IT"/>
        </w:rPr>
        <w:t>[Ove applicabile]</w:t>
      </w:r>
    </w:p>
    <w:p w14:paraId="5929570F" w14:textId="002DC3F9" w:rsidR="00567CF6" w:rsidRPr="0022147E" w:rsidRDefault="00567CF6" w:rsidP="00567CF6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>
        <w:rPr>
          <w:rFonts w:ascii="Arial" w:eastAsia="Calibri" w:hAnsi="Arial" w:cs="Arial"/>
          <w:sz w:val="22"/>
          <w:szCs w:val="22"/>
          <w:lang w:val="it-IT"/>
        </w:rPr>
        <w:t>Organismo Intermedio su delega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>
        <w:rPr>
          <w:rFonts w:ascii="Arial" w:eastAsia="Calibri" w:hAnsi="Arial" w:cs="Arial"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z w:val="22"/>
          <w:szCs w:val="22"/>
          <w:lang w:val="it-IT"/>
        </w:rPr>
        <w:t>svolge le seguenti funzioni, secondo quanto previsto da XXX</w:t>
      </w:r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[Atto di delega]</w:t>
      </w:r>
      <w:r>
        <w:rPr>
          <w:rFonts w:ascii="Arial" w:eastAsia="Calibri" w:hAnsi="Arial" w:cs="Arial"/>
          <w:sz w:val="22"/>
          <w:szCs w:val="22"/>
          <w:lang w:val="it-IT"/>
        </w:rPr>
        <w:t>: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1FDB7AA" w14:textId="76C3D1B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1D7BA6BD" w14:textId="7777777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BB85A0F" w14:textId="77777777" w:rsidR="00567CF6" w:rsidRPr="0022147E" w:rsidRDefault="00567CF6" w:rsidP="00054BE8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A63AA2B" w14:textId="147E8F55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sono stati registrati nelle Checklist di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C8420B8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33E7F84E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652D8A6C" w14:textId="247F02CD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>In tale occasione si è completata la compilazione delle Checklist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1F243305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AC5FBDE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85C3E34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5CB2076" w14:textId="379B42DF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9B00FD">
        <w:rPr>
          <w:lang w:val="it-IT"/>
        </w:rPr>
        <w:t xml:space="preserve"> </w:t>
      </w:r>
      <w:r w:rsidR="009B00FD" w:rsidRPr="009B00FD">
        <w:rPr>
          <w:i/>
          <w:lang w:val="it-IT"/>
        </w:rPr>
        <w:t xml:space="preserve">[Adattare </w:t>
      </w:r>
      <w:r w:rsidR="008E22DE" w:rsidRPr="009B00FD">
        <w:rPr>
          <w:i/>
          <w:lang w:val="it-IT"/>
        </w:rPr>
        <w:t>alle funzioni</w:t>
      </w:r>
      <w:r w:rsidR="009B00FD"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0CA94B54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55BB7DC0" w14:textId="77777777" w:rsidR="00567CF6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14D41D59" w14:textId="6D00E1D2" w:rsidR="00CC3337" w:rsidRDefault="00CC3337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287696B5" w14:textId="021D8910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5" w:name="_Hlk155606276"/>
      <w:r w:rsidRPr="0022147E">
        <w:rPr>
          <w:lang w:val="it-IT"/>
        </w:rPr>
        <w:t>verifica delle procedure per lo svolgimento delle verifiche di gestione</w:t>
      </w:r>
      <w:r w:rsidR="008E4D57">
        <w:rPr>
          <w:lang w:val="it-IT"/>
        </w:rPr>
        <w:t>, ivi inclusa l’applicazione della metodologia per la valutazione dei rischi</w:t>
      </w:r>
      <w:bookmarkEnd w:id="5"/>
      <w:r w:rsidRPr="0022147E">
        <w:rPr>
          <w:lang w:val="it-IT"/>
        </w:rPr>
        <w:t>;</w:t>
      </w:r>
    </w:p>
    <w:p w14:paraId="68805A25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della realizzazione delle verifiche di gestione</w:t>
      </w:r>
    </w:p>
    <w:p w14:paraId="1F0F26B8" w14:textId="5E94E4D4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</w:t>
      </w:r>
      <w:r w:rsidR="00052146" w:rsidRPr="00052146">
        <w:rPr>
          <w:lang w:val="it-IT"/>
        </w:rPr>
        <w:t xml:space="preserve">sistema efficace idoneo ad assicurare che sono conservati tutti i documenti per garantire un'adeguata pista di controllo </w:t>
      </w:r>
      <w:r w:rsidRPr="0022147E">
        <w:rPr>
          <w:lang w:val="it-IT"/>
        </w:rPr>
        <w:t>;</w:t>
      </w:r>
    </w:p>
    <w:p w14:paraId="234D1C30" w14:textId="66A19B41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8E4D57">
        <w:rPr>
          <w:lang w:val="it-IT"/>
        </w:rPr>
        <w:t>a</w:t>
      </w:r>
      <w:r w:rsidR="006A5C04">
        <w:rPr>
          <w:lang w:val="it-IT"/>
        </w:rPr>
        <w:t>udit</w:t>
      </w:r>
      <w:r w:rsidRPr="0022147E">
        <w:rPr>
          <w:lang w:val="it-IT"/>
        </w:rPr>
        <w:t>, collegato anche ai sistemi per lo scambio elettronico di dati con i Beneficiari;</w:t>
      </w:r>
    </w:p>
    <w:p w14:paraId="603F31E1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736979C6" w14:textId="7BA512AE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 w:rsidR="00CC3337">
        <w:rPr>
          <w:lang w:val="it-IT"/>
        </w:rPr>
        <w:t>il supporto all’</w:t>
      </w:r>
      <w:proofErr w:type="spellStart"/>
      <w:r w:rsidR="00CC3337">
        <w:rPr>
          <w:lang w:val="it-IT"/>
        </w:rPr>
        <w:t>AdG</w:t>
      </w:r>
      <w:proofErr w:type="spellEnd"/>
      <w:r w:rsidR="00CC3337"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 w:rsidR="00CC3337">
        <w:rPr>
          <w:lang w:val="it-IT"/>
        </w:rPr>
        <w:t>zione del</w:t>
      </w:r>
      <w:r w:rsidRPr="0022147E">
        <w:rPr>
          <w:lang w:val="it-IT"/>
        </w:rPr>
        <w:t>la dichiarazione di gestione .</w:t>
      </w:r>
    </w:p>
    <w:p w14:paraId="3071967E" w14:textId="77777777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</w:p>
    <w:p w14:paraId="10A73977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567CF6" w:rsidRPr="0022147E" w14:paraId="79AB7B6D" w14:textId="77777777" w:rsidTr="009B00FD">
        <w:tc>
          <w:tcPr>
            <w:tcW w:w="2161" w:type="dxa"/>
            <w:shd w:val="clear" w:color="auto" w:fill="DBE5F1" w:themeFill="accent1" w:themeFillTint="33"/>
            <w:vAlign w:val="center"/>
          </w:tcPr>
          <w:p w14:paraId="7A544DF6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F3FDE5E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0426357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2DE9B402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567CF6" w:rsidRPr="0022147E" w14:paraId="59CAEE24" w14:textId="77777777" w:rsidTr="009B00FD">
        <w:tc>
          <w:tcPr>
            <w:tcW w:w="2161" w:type="dxa"/>
            <w:vAlign w:val="center"/>
          </w:tcPr>
          <w:p w14:paraId="42AB087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670D7CF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213EF7A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1D6D58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591EC134" w14:textId="77777777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BE6D7D6" w14:textId="23B877D8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="008E22DE"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="008E22DE" w:rsidRPr="0022147E">
        <w:rPr>
          <w:rFonts w:eastAsia="Calibri" w:cs="Arial"/>
          <w:i/>
          <w:szCs w:val="22"/>
          <w:lang w:val="it-IT"/>
        </w:rPr>
        <w:t>controllo</w:t>
      </w:r>
      <w:r w:rsidR="008E22DE">
        <w:rPr>
          <w:rFonts w:eastAsia="Calibri" w:cs="Arial"/>
          <w:i/>
          <w:szCs w:val="22"/>
          <w:lang w:val="it-IT"/>
        </w:rPr>
        <w:t xml:space="preserve"> 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31F2EE75" w14:textId="6F1EE666" w:rsidR="00567CF6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per quanto applicabile 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ll’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OI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Criteri di Valutazione e dei relativi Requisiti Chiave, nonché, per determinare il grado di funzionamento del Sistema di Gestione e Controllo 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bookmarkStart w:id="6" w:name="_Hlk151996963"/>
      <w:r w:rsidR="008E22DE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6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 w:rsidR="00821FC2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4FB2BD71" w14:textId="77777777" w:rsidR="00821FC2" w:rsidRPr="00567CF6" w:rsidRDefault="00821FC2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</w:p>
    <w:p w14:paraId="171A8812" w14:textId="232783D6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</w:t>
      </w:r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l’</w:t>
      </w:r>
      <w:proofErr w:type="spellStart"/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AdG</w:t>
      </w:r>
      <w:proofErr w:type="spellEnd"/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/</w:t>
      </w:r>
      <w:r w:rsidR="002532B2">
        <w:rPr>
          <w:rFonts w:ascii="Arial" w:eastAsia="Calibri" w:hAnsi="Arial" w:cs="Arial"/>
          <w:b/>
          <w:i/>
          <w:sz w:val="22"/>
          <w:szCs w:val="22"/>
          <w:lang w:val="it-IT"/>
        </w:rPr>
        <w:t>’Organismo con Funzione Contabile</w:t>
      </w:r>
    </w:p>
    <w:p w14:paraId="6FE2E338" w14:textId="27D9E264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 xml:space="preserve">Organismo con Funzione Contabile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è esercitata dal dirigente del settore “XXX”.</w:t>
      </w:r>
    </w:p>
    <w:p w14:paraId="6E33BC86" w14:textId="6CCECF0C" w:rsidR="00A8065C" w:rsidRPr="0022147E" w:rsidRDefault="00A8065C" w:rsidP="00E47219">
      <w:pPr>
        <w:pStyle w:val="Text1"/>
        <w:widowControl w:val="0"/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51D45125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939EB01" w14:textId="38FA5C2B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>specificare quale, ad esempio, Descrizione del Sistema di Gestione e Controllo</w:t>
      </w:r>
      <w:r w:rsidR="008E4D57">
        <w:rPr>
          <w:rFonts w:ascii="Arial" w:hAnsi="Arial"/>
          <w:i/>
          <w:snapToGrid/>
          <w:sz w:val="22"/>
          <w:szCs w:val="20"/>
          <w:lang w:val="it-IT"/>
        </w:rPr>
        <w:t>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Manuale delle procedure</w:t>
      </w:r>
      <w:r w:rsidR="00892412" w:rsidRPr="0022147E">
        <w:rPr>
          <w:rFonts w:ascii="Arial" w:hAnsi="Arial"/>
          <w:i/>
          <w:snapToGrid/>
          <w:sz w:val="22"/>
          <w:szCs w:val="20"/>
          <w:lang w:val="it-IT"/>
        </w:rPr>
        <w:t>, Organigramma,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) </w:t>
      </w:r>
      <w:r w:rsidRPr="0022147E">
        <w:rPr>
          <w:rFonts w:ascii="Arial" w:hAnsi="Arial"/>
          <w:snapToGrid/>
          <w:sz w:val="22"/>
          <w:szCs w:val="20"/>
          <w:lang w:val="it-IT"/>
        </w:rPr>
        <w:t>si è proceduto ad un primo esame degli aspetti oggetto dell’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Pr="0022147E">
        <w:rPr>
          <w:rFonts w:ascii="Arial" w:hAnsi="Arial"/>
          <w:snapToGrid/>
          <w:sz w:val="22"/>
          <w:szCs w:val="20"/>
          <w:lang w:val="it-IT"/>
        </w:rPr>
        <w:t>, i cui risultati so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>no stati registrati nella Check</w:t>
      </w:r>
      <w:r w:rsidRPr="0022147E">
        <w:rPr>
          <w:rFonts w:ascii="Arial" w:hAnsi="Arial"/>
          <w:snapToGrid/>
          <w:sz w:val="22"/>
          <w:szCs w:val="20"/>
          <w:lang w:val="it-IT"/>
        </w:rPr>
        <w:t>list di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di Sistema riportata in </w:t>
      </w:r>
      <w:r w:rsidR="005A3D2C"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D349B5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DF97B27" w14:textId="77777777" w:rsidR="00A8065C" w:rsidRPr="0022147E" w:rsidRDefault="00A8065C" w:rsidP="00E47219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06F64F54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24DF9EC" w14:textId="1D0BA73C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2532B2">
        <w:rPr>
          <w:lang w:val="it-IT"/>
        </w:rPr>
        <w:t>Organismo con Funzione Contabile</w:t>
      </w:r>
      <w:r w:rsidRPr="0022147E">
        <w:rPr>
          <w:lang w:val="it-IT"/>
        </w:rPr>
        <w:t xml:space="preserve"> secondo </w:t>
      </w:r>
      <w:r w:rsidR="00D349B5" w:rsidRPr="0022147E">
        <w:rPr>
          <w:lang w:val="it-IT"/>
        </w:rPr>
        <w:t>il 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2532B2">
        <w:rPr>
          <w:rFonts w:eastAsia="Calibri" w:cs="Arial"/>
          <w:szCs w:val="22"/>
          <w:lang w:val="it-IT"/>
        </w:rPr>
        <w:t>Organismo con Funzione Contabile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Pr="0022147E">
        <w:rPr>
          <w:lang w:val="it-IT"/>
        </w:rPr>
        <w:t>. In tale occasione si è complet</w:t>
      </w:r>
      <w:r w:rsidR="00464738" w:rsidRPr="0022147E">
        <w:rPr>
          <w:lang w:val="it-IT"/>
        </w:rPr>
        <w:t>ata la compilazione delle Check</w:t>
      </w:r>
      <w:r w:rsidRPr="0022147E">
        <w:rPr>
          <w:lang w:val="it-IT"/>
        </w:rPr>
        <w:t>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="00D349B5"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="00D349B5" w:rsidRPr="0022147E">
        <w:rPr>
          <w:lang w:val="it-IT"/>
        </w:rPr>
        <w:t xml:space="preserve"> </w:t>
      </w:r>
      <w:r w:rsidRPr="0022147E">
        <w:rPr>
          <w:lang w:val="it-IT"/>
        </w:rPr>
        <w:t xml:space="preserve">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479933F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712C0C9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57AC440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C78E02" w14:textId="77777777" w:rsidR="00D349B5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D349B5" w:rsidRPr="0022147E">
        <w:rPr>
          <w:lang w:val="it-IT"/>
        </w:rPr>
        <w:t xml:space="preserve"> principalmente</w:t>
      </w:r>
      <w:r w:rsidRPr="0022147E">
        <w:rPr>
          <w:lang w:val="it-IT"/>
        </w:rPr>
        <w:t>:</w:t>
      </w:r>
    </w:p>
    <w:p w14:paraId="0F9FDCDD" w14:textId="09626C23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2532B2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</w:t>
      </w:r>
      <w:r w:rsidR="002532B2">
        <w:rPr>
          <w:lang w:val="it-IT"/>
        </w:rPr>
        <w:t xml:space="preserve"> nei compiti delegati dall’</w:t>
      </w:r>
      <w:proofErr w:type="spellStart"/>
      <w:r w:rsidR="002532B2">
        <w:rPr>
          <w:lang w:val="it-IT"/>
        </w:rPr>
        <w:t>AdG</w:t>
      </w:r>
      <w:proofErr w:type="spellEnd"/>
      <w:r w:rsidRPr="0022147E">
        <w:rPr>
          <w:lang w:val="it-IT"/>
        </w:rPr>
        <w:t>;</w:t>
      </w:r>
    </w:p>
    <w:p w14:paraId="02E8C0C3" w14:textId="77777777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 xml:space="preserve">la verifica delle procedure per la compilazione e la presentazione delle </w:t>
      </w:r>
      <w:r w:rsidR="00464738" w:rsidRPr="0022147E">
        <w:rPr>
          <w:lang w:val="it-IT"/>
        </w:rPr>
        <w:t xml:space="preserve">Domande </w:t>
      </w:r>
      <w:r w:rsidRPr="0022147E">
        <w:rPr>
          <w:lang w:val="it-IT"/>
        </w:rPr>
        <w:t>di pagamento;</w:t>
      </w:r>
    </w:p>
    <w:p w14:paraId="3637AE57" w14:textId="1FDB3E4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confronto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Domanda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di pagamento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, datata gg/mm/</w:t>
      </w:r>
      <w:proofErr w:type="spellStart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con l’elenco delle operazioni corrispondenti alle spese dichiarate dai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Beneficiari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e convalidate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Gestione;</w:t>
      </w:r>
    </w:p>
    <w:p w14:paraId="11280D9D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l’effettiva predisposizione dei bilanci di cui all'articolo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63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paragrafo 5, lettera a), del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Regolamento 1046/2018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89EE786" w14:textId="47A4BC3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Programma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nel rispetto del diritto applicabile, ai sensi dell’art.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n.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2021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2B4D99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324CEF5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624473A" w14:textId="15D650E5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8CD34B8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336C369C" w14:textId="77777777" w:rsidR="00A8065C" w:rsidRPr="0022147E" w:rsidRDefault="00A8065C" w:rsidP="00E47219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977C840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1AAE396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634A275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ED38075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2F3D22A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ED2379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3C734584" w14:textId="77777777" w:rsidTr="00C17C1E">
        <w:tc>
          <w:tcPr>
            <w:tcW w:w="2161" w:type="dxa"/>
            <w:vAlign w:val="center"/>
          </w:tcPr>
          <w:p w14:paraId="53E9D286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C3E412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0B55A91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045AFB9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D3EB5C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59D0E23E" w14:textId="59EA27C6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 controllo</w:t>
      </w:r>
      <w:r w:rsidRPr="0022147E">
        <w:rPr>
          <w:rFonts w:eastAsia="Calibri"/>
          <w:lang w:val="it-IT"/>
        </w:rPr>
        <w:t>).</w:t>
      </w:r>
    </w:p>
    <w:p w14:paraId="3D8458E3" w14:textId="011854F4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r w:rsidR="002532B2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2B4D99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="00892412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sistema di gestione 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>controllo dell’</w:t>
      </w:r>
      <w:r w:rsidR="002532B2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2B4D99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bookmarkStart w:id="7" w:name="_Hlk151996985"/>
      <w:r w:rsidR="002B4D99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7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952D9A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A759A31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CA9033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6AEC743F" w14:textId="6F568326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 xml:space="preserve">lle singole </w:t>
      </w:r>
      <w:r w:rsidR="006A5C04">
        <w:rPr>
          <w:rFonts w:eastAsia="Calibri"/>
          <w:lang w:val="it-IT"/>
        </w:rPr>
        <w:t>Autorità</w:t>
      </w:r>
      <w:r w:rsidRPr="0022147E">
        <w:rPr>
          <w:rFonts w:eastAsia="Calibri"/>
          <w:lang w:val="it-IT"/>
        </w:rPr>
        <w:t xml:space="preserve"> coinvolte nel Programma oggetto del presente </w:t>
      </w:r>
      <w:r w:rsidR="006A5C04">
        <w:rPr>
          <w:rFonts w:eastAsia="Calibri"/>
          <w:lang w:val="it-IT"/>
        </w:rPr>
        <w:t>Audit</w:t>
      </w:r>
      <w:r w:rsidRPr="0022147E">
        <w:rPr>
          <w:rFonts w:eastAsia="Calibri"/>
          <w:lang w:val="it-IT"/>
        </w:rPr>
        <w:t>.</w:t>
      </w:r>
    </w:p>
    <w:p w14:paraId="0C3481FC" w14:textId="64F23CF1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 xml:space="preserve">, da riportare, se del caso, in allegato al presente Rapporto di </w:t>
      </w:r>
      <w:r w:rsidR="006A5C04">
        <w:rPr>
          <w:rFonts w:eastAsia="Calibri"/>
          <w:i/>
          <w:lang w:val="it-IT"/>
        </w:rPr>
        <w:t>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556B660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351CD1" w14:textId="77777777" w:rsidR="00C17C1E" w:rsidRPr="0022147E" w:rsidRDefault="00C17C1E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9F3958" w14:textId="3C18D85F" w:rsidR="00B05CEE" w:rsidRPr="0022147E" w:rsidRDefault="006A5C04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Gestione/Organismo Intermedio</w:t>
      </w:r>
    </w:p>
    <w:p w14:paraId="7B67C061" w14:textId="3232E554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9" w:name="_Hlk15199700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E47219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2B4D99">
        <w:rPr>
          <w:rFonts w:cs="Arial"/>
          <w:bCs/>
          <w:i/>
          <w:szCs w:val="22"/>
          <w:lang w:val="it-IT"/>
        </w:rPr>
        <w:t>XI</w:t>
      </w:r>
      <w:r w:rsidRPr="0022147E">
        <w:rPr>
          <w:rFonts w:cs="Arial"/>
          <w:bCs/>
          <w:i/>
          <w:szCs w:val="22"/>
          <w:lang w:val="it-IT"/>
        </w:rPr>
        <w:t xml:space="preserve"> del Reg. </w:t>
      </w:r>
      <w:r w:rsidR="002B4D99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2B4D99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bookmarkEnd w:id="9"/>
      <w:r w:rsidRPr="0022147E">
        <w:rPr>
          <w:rFonts w:cs="Arial"/>
          <w:bCs/>
          <w:i/>
          <w:szCs w:val="22"/>
          <w:lang w:val="it-IT"/>
        </w:rPr>
        <w:t>)</w:t>
      </w:r>
    </w:p>
    <w:p w14:paraId="564C3A27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bookmarkStart w:id="10" w:name="_Hlk151997047"/>
    </w:p>
    <w:p w14:paraId="455FE02E" w14:textId="72F98B1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 xml:space="preserve">.1.1 </w:t>
      </w:r>
      <w:r w:rsidR="00917C90"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 w:rsidR="006A5C04">
        <w:rPr>
          <w:b/>
          <w:szCs w:val="22"/>
          <w:lang w:val="it-IT"/>
        </w:rPr>
        <w:t>Autorità</w:t>
      </w:r>
      <w:r w:rsidR="00917C90"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8F343F" w14:paraId="74F5E66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21C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7355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6B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751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8427C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B1C4DB0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9444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992382" w:rsidRPr="0022147E" w14:paraId="57D89D2B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DD176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992382" w:rsidRPr="008F343F" w14:paraId="7DCD9E82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5C0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1577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65C27B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E2B662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27BB54D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33C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BAF7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39E30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8861B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EFB026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46E63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8F343F" w14:paraId="73715F8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1B1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2099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7C35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77D0139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A4B8C7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98AA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5A7A96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DBB9D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B337D3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8F343F" w14:paraId="652D9720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6BDCD8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0439E3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0B826A" w14:textId="77777777" w:rsidR="00E62C63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76794E01" w14:textId="77777777" w:rsidTr="00CC3337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E3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0677" w14:textId="6A5AA98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DB3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1DF071" w14:textId="3325AF4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12B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C7E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9E00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82AFACE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B27B2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A8065C" w:rsidRPr="0022147E" w14:paraId="41D3FE94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E48B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A8065C" w:rsidRPr="008F343F" w14:paraId="62FF418F" w14:textId="77777777" w:rsidTr="00A8065C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A5C1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ACC0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BF8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5E2EA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CF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62A5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A8065C" w:rsidRPr="008F343F" w14:paraId="14806968" w14:textId="77777777" w:rsidTr="00A8065C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3014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439E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801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4505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AE19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0CD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6AFB2F2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D587C9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09DE66E5" w14:textId="77777777" w:rsidTr="00A8065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0D9C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0C9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90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5D4B2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13F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7C553A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4BE56191" w14:textId="77777777" w:rsidTr="00A8065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1E03F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8B95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DCC94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62254D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.1.2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8F343F" w14:paraId="513F3595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01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DF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EC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1C9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34B0D0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3131FD3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F77AE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992382" w:rsidRPr="0022147E" w14:paraId="4C82022F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CB8A35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992382" w:rsidRPr="008F343F" w14:paraId="2A64E45A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AF0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94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47031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74E81C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9D5122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FC64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250785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B717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EDAF25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AF69E7D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99163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8F343F" w14:paraId="1F50127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AFF2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B113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01F94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8E6E6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12DED23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34C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C880B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E14AA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46B9C18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8F343F" w14:paraId="5B7C1BBF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E25A7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B485C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415809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CDB2F74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FB85B5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1E950F85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57811EE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0F8B8FF6" w14:textId="77777777" w:rsidR="00A8065C" w:rsidRPr="0022147E" w:rsidRDefault="00BB32BF" w:rsidP="00CC3337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6DC628BE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967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86F0" w14:textId="47C2027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885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0B712F" w14:textId="78E5A0F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BE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207E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EF526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4510A5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15FB2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A8065C" w:rsidRPr="0022147E" w14:paraId="11C6053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7940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A8065C" w:rsidRPr="008F343F" w14:paraId="4C7C7A4B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3E0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106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A0B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9785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0DD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9479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6813DF5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C748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00EE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7966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268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C2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DB6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13D58D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6B879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67F41196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4FCC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32B2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A4A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2FA614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B3D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70DD011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769DE31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5399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738C1A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7DABF5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73AABA6" w14:textId="77777777" w:rsidR="00CC3337" w:rsidRPr="00CC3337" w:rsidRDefault="00892412" w:rsidP="00CC3337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.1.3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8F343F" w14:paraId="2E1E8B90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CA6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EB9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DF7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A96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44BD4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769668A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4DCD87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992382" w:rsidRPr="0022147E" w14:paraId="24A2DD6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F61AB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992382" w:rsidRPr="008F343F" w14:paraId="610133F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46A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03F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F9B66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D83BD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7C11C1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1D58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D289F2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E36B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4BA7AAD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76596F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333A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8F343F" w14:paraId="17117F57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40D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80B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28831E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EEA9A8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7EF63DA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8985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2669FA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0942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D581459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8F343F" w14:paraId="27F58EAC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4EDA64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D1CE122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6F349A" w14:textId="77777777" w:rsidR="0079739F" w:rsidRPr="0022147E" w:rsidRDefault="00992382" w:rsidP="00992382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1B545147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C2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AF78F" w14:textId="1C5D08B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7EE8E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67B3FA" w14:textId="3824E87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31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82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EAB5F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0D7C5CB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BEC44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A8065C" w:rsidRPr="0022147E" w14:paraId="201BF8F3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6FE980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A8065C" w:rsidRPr="008F343F" w14:paraId="146BD8C0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A4E0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54E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43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3AD51C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3F9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CC2D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7F0204A3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6F0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311C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F272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E3E9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FF0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E1B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3813501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78E5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4D2A2E5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5666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6D05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7FA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155392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87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1971A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88D6E8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FD6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A02CD5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D63A04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97C606E" w14:textId="7AF61036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.1.4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5D61907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C1F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118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4A4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646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6F7D9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2A78C4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2EF554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B94DAF" w:rsidRPr="0022147E" w14:paraId="467B727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BCCFC4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B94DAF" w:rsidRPr="008F343F" w14:paraId="1B98F2E1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3E88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131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B2E14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C784A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DCB8924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129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82B86B2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B31F4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C184EF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4AD7879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5AA633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637C3FD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3699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739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A8A539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B61C6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6D6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748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B0BA04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0D54E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D3E17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0F690B7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A9A66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6241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BE9BFE7" w14:textId="77777777" w:rsidR="00A8065C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2F82F180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3DB6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F4FC" w14:textId="4CD8EDAA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4236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ECE337" w14:textId="39226AF3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876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4C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65C6A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D6FD5E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77868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A8065C" w:rsidRPr="0022147E" w14:paraId="63DE163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6D22D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A8065C" w:rsidRPr="008F343F" w14:paraId="7B71F64C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888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DC4F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9FF5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D65F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9F1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F822F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5A6D0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2CEC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363D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D84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7B7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C4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596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965734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911F2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18B53B0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3A57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05F3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7A7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C4373D5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74F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F8111D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16FB15B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A6AD4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451CE9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F3A782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26DE997" w14:textId="44F0E45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.1.5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4780">
        <w:rPr>
          <w:b/>
          <w:bCs/>
          <w:szCs w:val="22"/>
          <w:lang w:val="it-IT"/>
        </w:rPr>
        <w:t xml:space="preserve">sono conservati </w:t>
      </w:r>
      <w:r w:rsidR="00917C90"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3122AB9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04A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A100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5871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D0E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F618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5D52DBC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1CC8D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B94DAF" w:rsidRPr="0022147E" w14:paraId="16BD26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EC5D65A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B94DAF" w:rsidRPr="008F343F" w14:paraId="4173B63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CBDA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928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9BC3C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7063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548B7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34FD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FA261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45BC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690F0D3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1D608FC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21C3C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0F292C2E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4B2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5841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9E94D8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5038E3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A35E89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EBA8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EF7E57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B57E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4D7356B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31928512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90A02D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5DB26A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D07C10E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5FE84588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14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A05C" w14:textId="68758499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E9D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4108E" w14:textId="7F6CBFFD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18F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6FF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21FFA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7EF21E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C04A4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A8065C" w:rsidRPr="0022147E" w14:paraId="27ACCB8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BF52C2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A8065C" w:rsidRPr="008F343F" w14:paraId="5313538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07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003C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2661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264F9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894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B3314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436BA9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7D33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E737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9210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34B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D9B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41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7667BA65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44A032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7ACFDDC4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9C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30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80F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FF1946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9D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7B3765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3017F7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7B933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CAF40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B841C3F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63C8E2D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C2746C4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9D28EC4" w14:textId="77777777" w:rsidR="00CC3337" w:rsidRPr="0022147E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DBBCC91" w14:textId="2D9B8145" w:rsidR="00B05CEE" w:rsidRDefault="00892412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.1.6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per garantire la sicurezza, l'integrità e la riservatezza dei dati e l'autenticazione degli utenti</w:t>
      </w:r>
      <w:r w:rsidR="002B4D99">
        <w:rPr>
          <w:rFonts w:cs="Arial"/>
          <w:b/>
          <w:bCs/>
          <w:szCs w:val="22"/>
          <w:lang w:val="it-IT"/>
        </w:rPr>
        <w:t>.</w:t>
      </w:r>
    </w:p>
    <w:p w14:paraId="6B354072" w14:textId="77777777" w:rsidR="00C34780" w:rsidRPr="008F343F" w:rsidRDefault="00C34780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090E4298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CEF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953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67F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6A6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2DE667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1EC7632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D86C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B94DAF" w:rsidRPr="0022147E" w14:paraId="0A792AF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2344648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B94DAF" w:rsidRPr="008F343F" w14:paraId="0A93808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16A3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5AEA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0B211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01BEC2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FFE9ED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ED95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C5047B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C287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F09807F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2EA0CF8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B750B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4F8F14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483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A205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8A7E34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C6F8A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3EF58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E902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BCD7DB6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A2E1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E183ED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0C9D835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0EB69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80A743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1C47DD2" w14:textId="77777777" w:rsidR="00A8065C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09E81AC4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934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7776" w14:textId="41BB09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C8F4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85FF60" w14:textId="3F67B695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CB5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645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D98CC7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42C2FF47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57938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A8065C" w:rsidRPr="0022147E" w14:paraId="0FFACB26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C815D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A8065C" w:rsidRPr="008F343F" w14:paraId="783E435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035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519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EFBD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E2F807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C1D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B9F63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020D8E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8C6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4F1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F92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2CC3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662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53F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0B3C74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2D521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637992A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BC3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4FC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1537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014BC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4B6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1D274C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95053C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9FB2CC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3F2165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9AB1EBC" w14:textId="77777777" w:rsidR="0079739F" w:rsidRPr="0022147E" w:rsidRDefault="0079739F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4C6EE8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.1.7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47E38C9B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C84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07D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36C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181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E80A26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72A87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F6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B94DAF" w:rsidRPr="0022147E" w14:paraId="54955E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5AEF90D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B94DAF" w:rsidRPr="008F343F" w14:paraId="116BB0D0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DF19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82C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B8D4D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CAA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7886B5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EE7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E494B2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599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FDB76DC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7D7B4E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B6ADBB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1DA5B16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655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4E90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8BD30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2CBE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291CBF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9174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5DCBC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EA94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17797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3E14FC85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9466B4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350BD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6284F0F" w14:textId="77777777" w:rsidR="00C17C1E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35A46754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DD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07B6" w14:textId="08D458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D29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63E643" w14:textId="5553452B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786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B5A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90D7DE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12C22D4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1CDB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A8065C" w:rsidRPr="0022147E" w14:paraId="0436ADA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40DBA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A8065C" w:rsidRPr="008F343F" w14:paraId="5CC9493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14E7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0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7C9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533E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694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5264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6400B3EE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A359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E82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BA6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A45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2698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A06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4642EC4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0393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08DAFB6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AF3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E2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65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C9D79E7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A83E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83583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4A3BDEB2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3EBBA0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1C1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5DB36EA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5D6B08E" w14:textId="4E239ADD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.1.8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21B38173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3A0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F4E3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C51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F28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99ADF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21A36B07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79CC6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B94DAF" w:rsidRPr="0022147E" w14:paraId="624CA14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BCB1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B94DAF" w:rsidRPr="008F343F" w14:paraId="39677F1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E58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4EF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9B4AE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F955795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4DDCE6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4170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7B566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DA845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1D4185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9B77F5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83148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46026DE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C456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0623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65400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56618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E7493C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1658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7D1BB7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2D8D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215B66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1E8396FA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ECF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9CA571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43ADC4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414DC947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E13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FE91" w14:textId="46F8EED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1C40A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AA726C" w14:textId="56EFB72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7B5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A35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4266D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707314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2F7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A8065C" w:rsidRPr="0022147E" w14:paraId="07BCC88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FB461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A8065C" w:rsidRPr="008F343F" w14:paraId="5592E5D2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4E92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0A93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C5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1931EF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F86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34A2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2858C7A2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7814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67D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879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69E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054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5E1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2A038DF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EF5E5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666C0EB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B27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FD9F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B1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A4C1E8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C10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069659E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778353A0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7DD57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73A4B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2C1C1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2B3E2E51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916E726" w14:textId="69A3FB4E" w:rsidR="00B26636" w:rsidRPr="00B26636" w:rsidRDefault="00691EF3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0AD012A7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E05CBF3" w14:textId="7EAE967C" w:rsidR="002B4D99" w:rsidRPr="0022147E" w:rsidRDefault="002B4D99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5.1.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2B4D99" w:rsidRPr="008F343F" w14:paraId="1CEDF7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DFD1F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471E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0E2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AAF8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E29EA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090C66C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33A9F7" w14:textId="4E5F3854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1168247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CF0E66" w14:textId="3BDC180E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8F343F" w14:paraId="1B9A151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BE2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5D86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06B8B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AE938E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39738D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BC71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4D41B30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3B5A3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FC06B4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6D90B0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127C3D7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8F343F" w14:paraId="7D497D1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5F7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D0943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893AC9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3A11CFE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6E20C4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9927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4622F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479A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B9FD209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8F343F" w14:paraId="20744CE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516CD9" w14:textId="4B6E5C64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97402" w14:textId="77777777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8B68A57" w14:textId="77777777" w:rsidR="002B4D99" w:rsidRPr="0022147E" w:rsidRDefault="002B4D99" w:rsidP="002B4D99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8F343F" w14:paraId="23CF9270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5F85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AEB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9A9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BA734B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AEF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5B502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EADFCF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2289ED3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319765" w14:textId="54E6D3DC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2C23B9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5D08B5" w14:textId="61F7B5FE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8F343F" w14:paraId="0F5F277B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F3BDA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81E5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E5DF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7C812A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0A5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D7C87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7AFA370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A4FD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66AE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4B21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F0CC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9F554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5527C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BC776E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D515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8F343F" w14:paraId="38C438A8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9BAE8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4568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98497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3506A1F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1C39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BBA561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5913D5C7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BE4445" w14:textId="5943554A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4DF09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 xml:space="preserve">Descrivere i motivi che sono alla </w:t>
            </w:r>
            <w:r w:rsidRPr="0022147E">
              <w:rPr>
                <w:rFonts w:eastAsia="Calibri" w:cs="Arial"/>
                <w:sz w:val="20"/>
                <w:lang w:val="it-IT"/>
              </w:rPr>
              <w:lastRenderedPageBreak/>
              <w:t>base della valutazione</w:t>
            </w:r>
          </w:p>
        </w:tc>
      </w:tr>
      <w:bookmarkEnd w:id="10"/>
    </w:tbl>
    <w:p w14:paraId="4CF24750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8F343F" w14:paraId="42CE34F2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5F469" w14:textId="106DFF45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5CE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ECE06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022C0A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A5E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63AA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13B67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1F501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114C2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37CE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7D82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A68A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DC97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CCF9F9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424EA3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8F343F" w14:paraId="2C1CF959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AAF5D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64325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E3C5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20C3D3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458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4917A5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4D2A5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968E17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D6027E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B7FDF0" w14:textId="77777777" w:rsidR="00C17C1E" w:rsidRPr="0022147E" w:rsidRDefault="00C17C1E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3195BCA6" w14:textId="3C31CCEF" w:rsidR="00B05CEE" w:rsidRPr="00C34780" w:rsidRDefault="002532B2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Organismo con Funzione Contabile</w:t>
      </w:r>
      <w:r w:rsidR="00A81881" w:rsidRPr="00AB3746">
        <w:rPr>
          <w:rFonts w:cs="Arial"/>
          <w:b/>
          <w:bCs/>
          <w:szCs w:val="22"/>
          <w:lang w:val="it-IT"/>
        </w:rPr>
        <w:t>/</w:t>
      </w:r>
      <w:proofErr w:type="spellStart"/>
      <w:r w:rsidR="00A81881" w:rsidRPr="00AB3746">
        <w:rPr>
          <w:rFonts w:cs="Arial"/>
          <w:b/>
          <w:bCs/>
          <w:szCs w:val="22"/>
          <w:lang w:val="it-IT"/>
        </w:rPr>
        <w:t>AdG</w:t>
      </w:r>
      <w:proofErr w:type="spellEnd"/>
    </w:p>
    <w:p w14:paraId="58730BB0" w14:textId="28298C80" w:rsidR="003774BA" w:rsidRPr="00C34780" w:rsidRDefault="003774B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C3478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C34780">
        <w:rPr>
          <w:rFonts w:cs="Arial"/>
          <w:bCs/>
          <w:i/>
          <w:szCs w:val="22"/>
          <w:lang w:val="it-IT"/>
        </w:rPr>
        <w:t xml:space="preserve">Requisito Chiave </w:t>
      </w:r>
      <w:r w:rsidRPr="00C34780">
        <w:rPr>
          <w:rFonts w:cs="Arial"/>
          <w:bCs/>
          <w:i/>
          <w:szCs w:val="22"/>
          <w:lang w:val="it-IT"/>
        </w:rPr>
        <w:t>previsto per l’</w:t>
      </w:r>
      <w:r w:rsidR="002532B2" w:rsidRPr="00C34780">
        <w:rPr>
          <w:rFonts w:cs="Arial"/>
          <w:bCs/>
          <w:i/>
          <w:szCs w:val="22"/>
          <w:lang w:val="it-IT"/>
        </w:rPr>
        <w:t>OFC</w:t>
      </w:r>
      <w:r w:rsidR="00A81881" w:rsidRPr="00AB3746">
        <w:rPr>
          <w:rFonts w:cs="Arial"/>
          <w:bCs/>
          <w:i/>
          <w:szCs w:val="22"/>
          <w:lang w:val="it-IT"/>
        </w:rPr>
        <w:t>/</w:t>
      </w:r>
      <w:proofErr w:type="spellStart"/>
      <w:r w:rsidR="00A81881" w:rsidRPr="00AB3746">
        <w:rPr>
          <w:rFonts w:cs="Arial"/>
          <w:bCs/>
          <w:i/>
          <w:szCs w:val="22"/>
          <w:lang w:val="it-IT"/>
        </w:rPr>
        <w:t>AdG</w:t>
      </w:r>
      <w:proofErr w:type="spellEnd"/>
      <w:r w:rsidR="00A81881" w:rsidRPr="00AB3746">
        <w:rPr>
          <w:rFonts w:cs="Arial"/>
          <w:bCs/>
          <w:i/>
          <w:szCs w:val="22"/>
          <w:lang w:val="it-IT"/>
        </w:rPr>
        <w:t>, ove l’OFC non fosse presente,</w:t>
      </w:r>
      <w:r w:rsidRPr="00C34780">
        <w:rPr>
          <w:rFonts w:cs="Arial"/>
          <w:bCs/>
          <w:i/>
          <w:szCs w:val="22"/>
          <w:lang w:val="it-IT"/>
        </w:rPr>
        <w:t xml:space="preserve"> dall’Allegato </w:t>
      </w:r>
      <w:r w:rsidR="002B4D99" w:rsidRPr="00C34780">
        <w:rPr>
          <w:rFonts w:cs="Arial"/>
          <w:bCs/>
          <w:i/>
          <w:szCs w:val="22"/>
          <w:lang w:val="it-IT"/>
        </w:rPr>
        <w:t>XI</w:t>
      </w:r>
      <w:r w:rsidRPr="00C3478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C34780">
        <w:rPr>
          <w:rFonts w:cs="Arial"/>
          <w:bCs/>
          <w:i/>
          <w:szCs w:val="22"/>
          <w:lang w:val="it-IT"/>
        </w:rPr>
        <w:t xml:space="preserve">(UE) n. </w:t>
      </w:r>
      <w:r w:rsidR="002B4D99" w:rsidRPr="00C34780">
        <w:rPr>
          <w:rFonts w:cs="Arial"/>
          <w:bCs/>
          <w:i/>
          <w:szCs w:val="22"/>
          <w:lang w:val="it-IT"/>
        </w:rPr>
        <w:t>2021</w:t>
      </w:r>
      <w:r w:rsidRPr="00C34780">
        <w:rPr>
          <w:rFonts w:cs="Arial"/>
          <w:bCs/>
          <w:i/>
          <w:szCs w:val="22"/>
          <w:lang w:val="it-IT"/>
        </w:rPr>
        <w:t>/</w:t>
      </w:r>
      <w:r w:rsidR="002B4D99" w:rsidRPr="00C34780">
        <w:rPr>
          <w:rFonts w:cs="Arial"/>
          <w:bCs/>
          <w:i/>
          <w:szCs w:val="22"/>
          <w:lang w:val="it-IT"/>
        </w:rPr>
        <w:t>1060</w:t>
      </w:r>
      <w:r w:rsidRPr="00C34780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5094418B" w14:textId="77777777" w:rsidR="003774BA" w:rsidRPr="00C34780" w:rsidRDefault="003774BA" w:rsidP="00E47219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62A34CD5" w14:textId="34143895" w:rsidR="00B05CEE" w:rsidRPr="00C34780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5</w:t>
      </w:r>
      <w:r w:rsidR="00B05CEE" w:rsidRPr="00C34780">
        <w:rPr>
          <w:rFonts w:cs="Arial"/>
          <w:b/>
          <w:bCs/>
          <w:szCs w:val="22"/>
          <w:lang w:val="it-IT"/>
        </w:rPr>
        <w:t xml:space="preserve">.2.1 </w:t>
      </w:r>
      <w:r w:rsidR="002B4D99" w:rsidRPr="00C34780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2B4D99" w:rsidRPr="00C34780" w:rsidDel="002B4D99">
        <w:rPr>
          <w:rFonts w:cs="Arial"/>
          <w:b/>
          <w:bCs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7B21" w:rsidRPr="008F343F" w14:paraId="444846BC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715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bookmarkStart w:id="11" w:name="_Hlk151996437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773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285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3D4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C4D15C0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7B21" w:rsidRPr="00C34780" w14:paraId="4075A97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CE67ED" w14:textId="06CB6FB8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7B21" w:rsidRPr="00C34780" w14:paraId="1732C73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F3272C" w14:textId="4589932D" w:rsidR="00DC7B21" w:rsidRPr="00C34780" w:rsidRDefault="00DC7B21" w:rsidP="00DC7B2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7B21" w:rsidRPr="008F343F" w14:paraId="2CEC7C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133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7387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97E061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87B703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84DCC2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5E32F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3B93A59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2B9D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5962A95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C34780" w14:paraId="0DD338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6D794D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7B21" w:rsidRPr="008F343F" w14:paraId="309E6293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92D1A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276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B592025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532F10D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E564FBF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2BED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C27FF42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70DA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88E27EB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8F343F" w14:paraId="29710079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387313" w14:textId="49DFFB11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3794A" w14:textId="77777777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F2BEDB5" w14:textId="77777777" w:rsidR="0079739F" w:rsidRPr="00C34780" w:rsidRDefault="00DC7B21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C34780">
        <w:rPr>
          <w:rFonts w:cs="Arial"/>
          <w:i/>
          <w:sz w:val="20"/>
          <w:lang w:val="it-IT"/>
        </w:rPr>
        <w:t xml:space="preserve"> </w:t>
      </w:r>
      <w:r w:rsidR="00BB32BF" w:rsidRPr="00C34780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3E881BD7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B2B19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18BF" w14:textId="30AF8D39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F6036" w14:textId="59C99993" w:rsidR="00A8065C" w:rsidRPr="00C34780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2532B2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  <w:r w:rsidR="00A81881" w:rsidRPr="00AB3746">
              <w:rPr>
                <w:rFonts w:cs="Arial"/>
                <w:b/>
                <w:bCs/>
                <w:color w:val="000000"/>
                <w:sz w:val="20"/>
                <w:lang w:val="it-IT"/>
              </w:rPr>
              <w:t>/</w:t>
            </w:r>
            <w:proofErr w:type="spellStart"/>
            <w:r w:rsidR="00A81881" w:rsidRPr="00AB3746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7AB5BC" w14:textId="26157C63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AB70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573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59CFDE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C34780" w14:paraId="6358A74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6A0D6AF" w14:textId="2151AF98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A8065C" w:rsidRPr="00C34780" w14:paraId="22ADC48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1729DC" w14:textId="55CA1496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A8065C" w:rsidRPr="008F343F" w14:paraId="63FB799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A10B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1EDD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CACB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2CA4AA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DC3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DBDEA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E44DA1F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5AAC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5118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FFDE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DDEB6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B7A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1260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C34780" w14:paraId="674FCF3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70AAA7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126E91E7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E39B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80FAC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E0157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91647DD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BA49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2A4390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F9C42AC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E0134D" w14:textId="4484AB70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51364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  <w:bookmarkEnd w:id="11"/>
    </w:tbl>
    <w:p w14:paraId="3D29414A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72BA9BA8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BF26BD2" w14:textId="7E5176D4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e 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E1F57CB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377CE01" w14:textId="164890F0" w:rsidR="00B05CEE" w:rsidRPr="0022147E" w:rsidRDefault="00B05CEE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per Organismo oggetto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626CC3D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9760BC3" w14:textId="78ED0CA5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.1.1 Conclusioni relative all’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</w:t>
      </w:r>
    </w:p>
    <w:p w14:paraId="70AE1C3E" w14:textId="603E15FA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12" w:name="_Hlk15199653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 dal</w:t>
      </w:r>
      <w:r w:rsidR="00E62C63" w:rsidRPr="0022147E">
        <w:rPr>
          <w:rFonts w:cs="Arial"/>
          <w:bCs/>
          <w:i/>
          <w:szCs w:val="22"/>
          <w:lang w:val="it-IT"/>
        </w:rPr>
        <w:t xml:space="preserve">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E62C63" w:rsidRPr="0022147E">
        <w:rPr>
          <w:rFonts w:cs="Arial"/>
          <w:bCs/>
          <w:i/>
          <w:szCs w:val="22"/>
          <w:lang w:val="it-IT"/>
        </w:rPr>
        <w:t xml:space="preserve"> del Reg. </w:t>
      </w:r>
      <w:r w:rsidR="00BB32BF" w:rsidRPr="0022147E">
        <w:rPr>
          <w:rFonts w:cs="Arial"/>
          <w:bCs/>
          <w:i/>
          <w:szCs w:val="22"/>
          <w:lang w:val="it-IT"/>
        </w:rPr>
        <w:t xml:space="preserve">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="00E62C63"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bookmarkEnd w:id="12"/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627E5FA5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1"/>
        <w:gridCol w:w="6216"/>
        <w:gridCol w:w="1851"/>
      </w:tblGrid>
      <w:tr w:rsidR="006A4DEA" w:rsidRPr="0022147E" w14:paraId="1961451B" w14:textId="77777777" w:rsidTr="00AB3746">
        <w:trPr>
          <w:trHeight w:val="841"/>
          <w:tblHeader/>
        </w:trPr>
        <w:tc>
          <w:tcPr>
            <w:tcW w:w="206" w:type="pct"/>
            <w:vAlign w:val="center"/>
          </w:tcPr>
          <w:p w14:paraId="2528372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2" w:type="pct"/>
            <w:vAlign w:val="center"/>
          </w:tcPr>
          <w:p w14:paraId="12D8907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192AC8A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8F343F" w14:paraId="5BB59297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43A4CF6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2" w:type="pct"/>
            <w:vAlign w:val="center"/>
          </w:tcPr>
          <w:p w14:paraId="24B4D3BF" w14:textId="4FD9AD18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482C0481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137FAF52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FC5A0D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2" w:type="pct"/>
            <w:vAlign w:val="center"/>
          </w:tcPr>
          <w:p w14:paraId="3BB941B6" w14:textId="6CD241A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1AAD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8F343F" w14:paraId="431CF918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47594C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2" w:type="pct"/>
            <w:vAlign w:val="center"/>
          </w:tcPr>
          <w:p w14:paraId="4DD8CA9D" w14:textId="571CD9B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0E1D7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3CC6865F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498CEC5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2" w:type="pct"/>
            <w:vAlign w:val="center"/>
          </w:tcPr>
          <w:p w14:paraId="3E542258" w14:textId="08D9D25F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3CB66827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505F8837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71DBB1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2" w:type="pct"/>
            <w:vAlign w:val="center"/>
          </w:tcPr>
          <w:p w14:paraId="3A9E1267" w14:textId="333C4147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bookmarkStart w:id="13" w:name="_Hlk155604090"/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  <w:bookmarkEnd w:id="13"/>
          </w:p>
        </w:tc>
        <w:tc>
          <w:tcPr>
            <w:tcW w:w="1102" w:type="pct"/>
          </w:tcPr>
          <w:p w14:paraId="5D34DF1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7A670C10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7BF980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2" w:type="pct"/>
          </w:tcPr>
          <w:p w14:paraId="2DC06BEE" w14:textId="12BF118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9F9420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6669CEB8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5E46B5E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2" w:type="pct"/>
          </w:tcPr>
          <w:p w14:paraId="59BC3A26" w14:textId="4710AC21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250FB39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0CC6A65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2C566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2" w:type="pct"/>
          </w:tcPr>
          <w:p w14:paraId="33FB033C" w14:textId="16F1548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FB7E4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03BBCB9D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2C28BD4D" w14:textId="3509CEC6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31F30BD7" w14:textId="3471014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419FAE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2AEA767F" w14:textId="77777777" w:rsidTr="00AB3746">
        <w:trPr>
          <w:trHeight w:val="537"/>
        </w:trPr>
        <w:tc>
          <w:tcPr>
            <w:tcW w:w="206" w:type="pct"/>
            <w:vAlign w:val="center"/>
          </w:tcPr>
          <w:p w14:paraId="4747DD8A" w14:textId="0746EAD3" w:rsidR="00F85957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10*</w:t>
            </w:r>
          </w:p>
        </w:tc>
        <w:tc>
          <w:tcPr>
            <w:tcW w:w="3691" w:type="pct"/>
            <w:vAlign w:val="center"/>
          </w:tcPr>
          <w:p w14:paraId="2B0ADF49" w14:textId="63F94651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i/>
                <w:iCs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</w:t>
            </w:r>
            <w:r w:rsidRPr="00AB3746">
              <w:rPr>
                <w:i/>
                <w:iCs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102" w:type="pct"/>
          </w:tcPr>
          <w:p w14:paraId="5B24B96D" w14:textId="083B2D74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Da compilare in caso OFC non sia presente</w:t>
            </w:r>
          </w:p>
        </w:tc>
      </w:tr>
      <w:tr w:rsidR="00F85957" w:rsidRPr="0022147E" w14:paraId="159023F6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3BE86A9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lastRenderedPageBreak/>
              <w:t>VALUTAZIONE SISTEMA ADG</w:t>
            </w:r>
          </w:p>
        </w:tc>
        <w:tc>
          <w:tcPr>
            <w:tcW w:w="1102" w:type="pct"/>
          </w:tcPr>
          <w:p w14:paraId="5E4EF16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55C04D8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4D6B715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DE6DD29" w14:textId="77777777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.1.2 Conclusioni relative all’Organismo Intermedio</w:t>
      </w:r>
    </w:p>
    <w:p w14:paraId="0CBF323C" w14:textId="654B7256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="0061191C">
        <w:rPr>
          <w:rFonts w:cs="Arial"/>
          <w:bCs/>
          <w:i/>
          <w:szCs w:val="22"/>
          <w:lang w:val="it-IT"/>
        </w:rPr>
        <w:t>di cui</w:t>
      </w:r>
      <w:r w:rsidR="00BB32BF" w:rsidRPr="0022147E">
        <w:rPr>
          <w:rFonts w:cs="Arial"/>
          <w:bCs/>
          <w:i/>
          <w:szCs w:val="22"/>
          <w:lang w:val="it-IT"/>
        </w:rPr>
        <w:t xml:space="preserve"> 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61191C">
        <w:rPr>
          <w:rFonts w:cs="Arial"/>
          <w:bCs/>
          <w:i/>
          <w:szCs w:val="22"/>
          <w:lang w:val="it-IT"/>
        </w:rPr>
        <w:t xml:space="preserve"> applicabile all’OI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1DF6CE1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E62C63" w:rsidRPr="0022147E" w14:paraId="76426BE6" w14:textId="77777777" w:rsidTr="00F85957">
        <w:trPr>
          <w:trHeight w:val="537"/>
          <w:tblHeader/>
        </w:trPr>
        <w:tc>
          <w:tcPr>
            <w:tcW w:w="206" w:type="pct"/>
            <w:vAlign w:val="center"/>
          </w:tcPr>
          <w:p w14:paraId="204CF4DD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435A9814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05891049" w14:textId="77777777" w:rsidR="00E62C63" w:rsidRPr="0022147E" w:rsidRDefault="00E62C63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8F343F" w14:paraId="615572AE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6D325D4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4031370C" w14:textId="3F72D93E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3B19A18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0BBAB0D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61D6C7B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51D77A68" w14:textId="3404EAE7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27FCBCF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8F343F" w14:paraId="7F38847A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141F36D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0C87D749" w14:textId="3BB46F6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525AC4B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3C9651DC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363F35C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31FEFE11" w14:textId="14232B00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1E65A5CC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2162535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6DCF3B1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421AB6D9" w14:textId="6DDDD0EE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  <w:tc>
          <w:tcPr>
            <w:tcW w:w="1102" w:type="pct"/>
          </w:tcPr>
          <w:p w14:paraId="15E586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5734AA13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42431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B93C553" w14:textId="11BAA65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3F05A917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7F342A8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1A6D892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77324B84" w14:textId="06D1E19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5F87FE5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6039F571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F50C40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287E1159" w14:textId="0731D0C2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076C490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2BFFFE60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FA51AD" w14:textId="2E8DD91D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121C16B1" w14:textId="07447DB5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A9F4AA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62C63" w:rsidRPr="0022147E" w14:paraId="2DC6C55C" w14:textId="77777777" w:rsidTr="00A21354">
        <w:trPr>
          <w:trHeight w:val="537"/>
        </w:trPr>
        <w:tc>
          <w:tcPr>
            <w:tcW w:w="3898" w:type="pct"/>
            <w:gridSpan w:val="2"/>
            <w:vAlign w:val="center"/>
          </w:tcPr>
          <w:p w14:paraId="2A89EBD5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082926EB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D8E38E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29F7FF" w14:textId="77777777" w:rsidR="00E62C63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91BB1B4" w14:textId="4B872972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.1.3 Conclusioni relative all’</w:t>
      </w:r>
      <w:r w:rsidR="002532B2">
        <w:rPr>
          <w:rFonts w:cs="Arial"/>
          <w:b/>
          <w:bCs/>
          <w:szCs w:val="22"/>
          <w:lang w:val="it-IT"/>
        </w:rPr>
        <w:t>Organismo con Funzione Contabile</w:t>
      </w:r>
    </w:p>
    <w:p w14:paraId="267D057B" w14:textId="7D00FD2E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>Req</w:t>
      </w:r>
      <w:r w:rsidR="0061191C">
        <w:rPr>
          <w:rFonts w:cs="Arial"/>
          <w:bCs/>
          <w:i/>
          <w:szCs w:val="22"/>
          <w:lang w:val="it-IT"/>
        </w:rPr>
        <w:t>uisito Chiave previsto per l’</w:t>
      </w:r>
      <w:r w:rsidR="002532B2">
        <w:rPr>
          <w:rFonts w:cs="Arial"/>
          <w:bCs/>
          <w:i/>
          <w:szCs w:val="22"/>
          <w:lang w:val="it-IT"/>
        </w:rPr>
        <w:t>OFC</w:t>
      </w:r>
      <w:r w:rsidR="00BB32BF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F85957">
        <w:rPr>
          <w:rFonts w:cs="Arial"/>
          <w:bCs/>
          <w:i/>
          <w:szCs w:val="22"/>
          <w:lang w:val="it-IT"/>
        </w:rPr>
        <w:t xml:space="preserve">. </w:t>
      </w:r>
      <w:r w:rsidR="00F85957" w:rsidRPr="00AB3746">
        <w:rPr>
          <w:rFonts w:cs="Arial"/>
          <w:bCs/>
          <w:i/>
          <w:szCs w:val="22"/>
          <w:u w:val="single"/>
          <w:lang w:val="it-IT"/>
        </w:rPr>
        <w:t>In caso non sia presente l’OFC, valorizzare questo RC nella tabella al par. 6.1.1 relativo all’</w:t>
      </w:r>
      <w:proofErr w:type="spellStart"/>
      <w:r w:rsidR="00F85957" w:rsidRPr="00AB3746">
        <w:rPr>
          <w:rFonts w:cs="Arial"/>
          <w:bCs/>
          <w:i/>
          <w:szCs w:val="22"/>
          <w:u w:val="single"/>
          <w:lang w:val="it-IT"/>
        </w:rPr>
        <w:t>AdG</w:t>
      </w:r>
      <w:proofErr w:type="spellEnd"/>
      <w:r w:rsidRPr="00AB3746">
        <w:rPr>
          <w:rFonts w:cs="Arial"/>
          <w:bCs/>
          <w:i/>
          <w:szCs w:val="22"/>
          <w:u w:val="single"/>
          <w:lang w:val="it-IT"/>
        </w:rPr>
        <w:t>)</w:t>
      </w:r>
    </w:p>
    <w:p w14:paraId="25481747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6A4DEA" w:rsidRPr="0022147E" w14:paraId="4F5CD207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59B1BF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13021C5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53070522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6A4DEA" w:rsidRPr="008F343F" w14:paraId="749EF3C3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36F226DE" w14:textId="29FDCBF8" w:rsidR="006A4DEA" w:rsidRPr="0022147E" w:rsidRDefault="00F85957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02C9E1B4" w14:textId="57DA0640" w:rsidR="006A4DEA" w:rsidRPr="0022147E" w:rsidRDefault="00F85957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85957">
              <w:rPr>
                <w:sz w:val="20"/>
                <w:lang w:val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65" w:type="pct"/>
          </w:tcPr>
          <w:p w14:paraId="15E45BB5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6C9F4143" w14:textId="77777777" w:rsidTr="00E62C63">
        <w:trPr>
          <w:trHeight w:val="537"/>
        </w:trPr>
        <w:tc>
          <w:tcPr>
            <w:tcW w:w="3835" w:type="pct"/>
            <w:gridSpan w:val="2"/>
            <w:vAlign w:val="center"/>
          </w:tcPr>
          <w:p w14:paraId="37D1DFDC" w14:textId="622E9798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2532B2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0985C9E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49796D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36824E02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FF77A65" w14:textId="77777777" w:rsidR="0079739F" w:rsidRPr="0022147E" w:rsidRDefault="0079739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141F3C1A" w14:textId="77777777" w:rsidR="00A8065C" w:rsidRPr="0022147E" w:rsidRDefault="00E62C63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sul sistema </w:t>
      </w:r>
    </w:p>
    <w:p w14:paraId="0D5168E5" w14:textId="1785FAC7" w:rsidR="00A8065C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r w:rsidR="00A8065C" w:rsidRPr="0022147E">
        <w:rPr>
          <w:rFonts w:eastAsia="Calibri"/>
          <w:i/>
          <w:lang w:val="it-IT"/>
        </w:rPr>
        <w:t>Descrivere in maniera esaustiva</w:t>
      </w:r>
      <w:r w:rsidRPr="0022147E">
        <w:rPr>
          <w:rFonts w:cs="Arial"/>
          <w:bCs/>
          <w:i/>
          <w:szCs w:val="22"/>
          <w:lang w:val="it-IT"/>
        </w:rPr>
        <w:t xml:space="preserve"> le conclusioni</w:t>
      </w:r>
      <w:r w:rsidR="00A8065C" w:rsidRPr="0022147E">
        <w:rPr>
          <w:rFonts w:cs="Arial"/>
          <w:bCs/>
          <w:i/>
          <w:szCs w:val="22"/>
          <w:lang w:val="it-IT"/>
        </w:rPr>
        <w:t xml:space="preserve"> cui si è giunti a seguito dello svolgimento </w:t>
      </w:r>
      <w:r w:rsidRPr="0022147E">
        <w:rPr>
          <w:rFonts w:cs="Arial"/>
          <w:bCs/>
          <w:i/>
          <w:szCs w:val="22"/>
          <w:lang w:val="it-IT"/>
        </w:rPr>
        <w:t xml:space="preserve">degli </w:t>
      </w:r>
      <w:r w:rsidR="006A5C04">
        <w:rPr>
          <w:rFonts w:cs="Arial"/>
          <w:bCs/>
          <w:i/>
          <w:szCs w:val="22"/>
          <w:lang w:val="it-IT"/>
        </w:rPr>
        <w:t>Audit</w:t>
      </w:r>
      <w:r w:rsidRPr="0022147E">
        <w:rPr>
          <w:rFonts w:cs="Arial"/>
          <w:bCs/>
          <w:i/>
          <w:szCs w:val="22"/>
          <w:lang w:val="it-IT"/>
        </w:rPr>
        <w:t xml:space="preserve"> di sistema </w:t>
      </w:r>
      <w:r w:rsidR="00A8065C" w:rsidRPr="0022147E">
        <w:rPr>
          <w:rFonts w:cs="Arial"/>
          <w:bCs/>
          <w:i/>
          <w:szCs w:val="22"/>
          <w:lang w:val="it-IT"/>
        </w:rPr>
        <w:t>sull</w:t>
      </w:r>
      <w:r w:rsidRPr="0022147E">
        <w:rPr>
          <w:rFonts w:cs="Arial"/>
          <w:bCs/>
          <w:i/>
          <w:szCs w:val="22"/>
          <w:lang w:val="it-IT"/>
        </w:rPr>
        <w:t>’</w:t>
      </w:r>
      <w:proofErr w:type="spellStart"/>
      <w:r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OI e </w:t>
      </w:r>
      <w:r w:rsidR="002532B2">
        <w:rPr>
          <w:rFonts w:cs="Arial"/>
          <w:bCs/>
          <w:i/>
          <w:szCs w:val="22"/>
          <w:lang w:val="it-IT"/>
        </w:rPr>
        <w:t>OFC</w:t>
      </w:r>
      <w:r w:rsidR="00A8065C" w:rsidRPr="0022147E">
        <w:rPr>
          <w:rFonts w:cs="Arial"/>
          <w:bCs/>
          <w:i/>
          <w:szCs w:val="22"/>
          <w:lang w:val="it-IT"/>
        </w:rPr>
        <w:t xml:space="preserve">. </w:t>
      </w:r>
      <w:r w:rsidR="00A8065C" w:rsidRPr="0022147E">
        <w:rPr>
          <w:rFonts w:eastAsia="Calibri"/>
          <w:i/>
          <w:lang w:val="it-IT"/>
        </w:rPr>
        <w:t xml:space="preserve">Nel caso in cui siano state rilevate procedure non perfettamente funzionati, descrivere i fattori mitiganti e/o gli effetti compensati presenti nel Sistema di Gestione e Controllo, </w:t>
      </w:r>
      <w:r w:rsidR="00A8065C" w:rsidRPr="0022147E">
        <w:rPr>
          <w:i/>
          <w:szCs w:val="22"/>
          <w:lang w:val="it-IT"/>
        </w:rPr>
        <w:t xml:space="preserve">in grado di mitigare l’eventuale rischio di errore, e quindi il livello di rischio residuale. Infine, riportare il parere di </w:t>
      </w:r>
      <w:r w:rsidR="006A5C04">
        <w:rPr>
          <w:i/>
          <w:szCs w:val="22"/>
          <w:lang w:val="it-IT"/>
        </w:rPr>
        <w:t>Audit</w:t>
      </w:r>
      <w:r w:rsidR="00A8065C" w:rsidRPr="0022147E">
        <w:rPr>
          <w:i/>
          <w:szCs w:val="22"/>
          <w:lang w:val="it-IT"/>
        </w:rPr>
        <w:t xml:space="preserve"> sul corretto funzionamento del </w:t>
      </w:r>
      <w:r w:rsidR="00BB32BF" w:rsidRPr="0022147E">
        <w:rPr>
          <w:i/>
          <w:szCs w:val="22"/>
          <w:lang w:val="it-IT"/>
        </w:rPr>
        <w:t xml:space="preserve">Sistema </w:t>
      </w:r>
      <w:r w:rsidR="00892412" w:rsidRPr="0022147E">
        <w:rPr>
          <w:i/>
          <w:szCs w:val="22"/>
          <w:lang w:val="it-IT"/>
        </w:rPr>
        <w:t xml:space="preserve">di </w:t>
      </w:r>
      <w:r w:rsidR="00BB32BF" w:rsidRPr="0022147E">
        <w:rPr>
          <w:i/>
          <w:szCs w:val="22"/>
          <w:lang w:val="it-IT"/>
        </w:rPr>
        <w:t xml:space="preserve">Gestione </w:t>
      </w:r>
      <w:r w:rsidR="00892412" w:rsidRPr="0022147E">
        <w:rPr>
          <w:i/>
          <w:szCs w:val="22"/>
          <w:lang w:val="it-IT"/>
        </w:rPr>
        <w:t xml:space="preserve">e </w:t>
      </w:r>
      <w:r w:rsidR="00BB32BF" w:rsidRPr="0022147E">
        <w:rPr>
          <w:i/>
          <w:szCs w:val="22"/>
          <w:lang w:val="it-IT"/>
        </w:rPr>
        <w:t>Controllo</w:t>
      </w:r>
      <w:r w:rsidR="00A8065C" w:rsidRPr="0022147E">
        <w:rPr>
          <w:i/>
          <w:szCs w:val="22"/>
          <w:lang w:val="it-IT"/>
        </w:rPr>
        <w:t>).</w:t>
      </w:r>
      <w:r w:rsidR="00A8065C" w:rsidRPr="0022147E">
        <w:rPr>
          <w:rFonts w:cs="Arial"/>
          <w:bCs/>
          <w:i/>
          <w:szCs w:val="22"/>
          <w:lang w:val="it-IT"/>
        </w:rPr>
        <w:t xml:space="preserve"> </w:t>
      </w:r>
    </w:p>
    <w:p w14:paraId="0731DC8E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</w:p>
    <w:p w14:paraId="1EE6F261" w14:textId="09F25094" w:rsidR="00A8065C" w:rsidRPr="0022147E" w:rsidRDefault="00A8065C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CED2EF5" w14:textId="0A7B320D" w:rsidR="00A8065C" w:rsidRPr="0022147E" w:rsidRDefault="00A8065C" w:rsidP="00E47219">
      <w:pPr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>A seguito dell’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 xml:space="preserve"> di sistema svolto, conformemente all'ambito e agli obiettivi definiti nelle sezioni precedenti del presente rapporto, per il Sistema di Gestione e Controllo relativo al Programma XXX si esprime il seguente parere di 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>:</w:t>
      </w:r>
    </w:p>
    <w:p w14:paraId="522F3DED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bene.  </w:t>
      </w:r>
      <w:r w:rsidRPr="0022147E">
        <w:rPr>
          <w:rFonts w:cs="Arial"/>
          <w:bCs/>
          <w:lang w:val="it-IT"/>
        </w:rPr>
        <w:t>Non occorrono miglioramenti o sono necessari solo piccoli</w:t>
      </w:r>
      <w:r w:rsidR="00BB32BF" w:rsidRPr="0022147E">
        <w:rPr>
          <w:rFonts w:cs="Arial"/>
          <w:bCs/>
          <w:lang w:val="it-IT"/>
        </w:rPr>
        <w:t xml:space="preserve"> miglioramenti</w:t>
      </w:r>
    </w:p>
    <w:p w14:paraId="79678D8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Funziona. </w:t>
      </w:r>
      <w:r w:rsidRPr="0022147E">
        <w:rPr>
          <w:rFonts w:cs="Arial"/>
          <w:bCs/>
          <w:lang w:val="it-IT"/>
        </w:rPr>
        <w:t>Sono</w:t>
      </w:r>
      <w:r w:rsidR="00BB32BF" w:rsidRPr="0022147E">
        <w:rPr>
          <w:rFonts w:cs="Arial"/>
          <w:bCs/>
          <w:lang w:val="it-IT"/>
        </w:rPr>
        <w:t xml:space="preserve"> necessari alcuni miglioramenti.</w:t>
      </w:r>
    </w:p>
    <w:p w14:paraId="14AD6B7B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parzialmente. </w:t>
      </w:r>
      <w:r w:rsidRPr="0022147E">
        <w:rPr>
          <w:rFonts w:cs="Arial"/>
          <w:bCs/>
          <w:lang w:val="it-IT"/>
        </w:rPr>
        <w:t>Sono necessari miglioramenti sostanziali</w:t>
      </w:r>
      <w:r w:rsidR="00BB32BF" w:rsidRPr="0022147E">
        <w:rPr>
          <w:rFonts w:cs="Arial"/>
          <w:bCs/>
          <w:lang w:val="it-IT"/>
        </w:rPr>
        <w:t>.</w:t>
      </w:r>
    </w:p>
    <w:p w14:paraId="5C0115D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proofErr w:type="spellStart"/>
      <w:r w:rsidRPr="0022147E">
        <w:rPr>
          <w:rFonts w:cs="Arial"/>
          <w:bCs/>
        </w:rPr>
        <w:t>Sostanzialmente</w:t>
      </w:r>
      <w:proofErr w:type="spellEnd"/>
      <w:r w:rsidRPr="0022147E">
        <w:rPr>
          <w:rFonts w:cs="Arial"/>
          <w:bCs/>
        </w:rPr>
        <w:t xml:space="preserve"> non </w:t>
      </w:r>
      <w:proofErr w:type="spellStart"/>
      <w:r w:rsidRPr="0022147E">
        <w:rPr>
          <w:rFonts w:cs="Arial"/>
          <w:bCs/>
        </w:rPr>
        <w:t>funziona</w:t>
      </w:r>
      <w:proofErr w:type="spellEnd"/>
      <w:r w:rsidR="00BB32BF" w:rsidRPr="0022147E">
        <w:rPr>
          <w:rFonts w:cs="Arial"/>
          <w:bCs/>
        </w:rPr>
        <w:t>.</w:t>
      </w:r>
    </w:p>
    <w:p w14:paraId="30AFAFE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5EFAE4E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A2BC15D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BA5F203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08424625" w14:textId="333BC6FC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6A5C04">
        <w:rPr>
          <w:rFonts w:cs="Arial"/>
          <w:b/>
          <w:bCs/>
          <w:szCs w:val="22"/>
          <w:lang w:val="it-IT"/>
        </w:rPr>
        <w:t>Audit</w:t>
      </w:r>
      <w:r w:rsidR="00BB32BF" w:rsidRPr="0022147E">
        <w:rPr>
          <w:rFonts w:cs="Arial"/>
          <w:b/>
          <w:bCs/>
          <w:szCs w:val="22"/>
          <w:lang w:val="it-IT"/>
        </w:rPr>
        <w:t>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1899FE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68C7B0E8" w14:textId="77777777" w:rsidTr="00E62C63">
        <w:tc>
          <w:tcPr>
            <w:tcW w:w="4531" w:type="dxa"/>
          </w:tcPr>
          <w:p w14:paraId="47C75B8C" w14:textId="174D761C" w:rsidR="00E62C63" w:rsidRPr="0022147E" w:rsidRDefault="006A5C04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460FD7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0C04053" w14:textId="77777777" w:rsidTr="00A21354">
        <w:tc>
          <w:tcPr>
            <w:tcW w:w="4531" w:type="dxa"/>
          </w:tcPr>
          <w:p w14:paraId="4FDAA559" w14:textId="11B8CB5E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120624D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EF750B3" w14:textId="77777777" w:rsidTr="00A21354">
        <w:tc>
          <w:tcPr>
            <w:tcW w:w="4531" w:type="dxa"/>
          </w:tcPr>
          <w:p w14:paraId="3A705910" w14:textId="795E9BA7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03159B6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0DFC929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4434E41D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C200B8B" w14:textId="652902BA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Pr="0022147E">
        <w:rPr>
          <w:rFonts w:cs="Arial"/>
          <w:b/>
          <w:bCs/>
          <w:szCs w:val="22"/>
          <w:lang w:val="it-IT"/>
        </w:rPr>
        <w:t xml:space="preserve">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</w:p>
    <w:p w14:paraId="3467B9A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E642F88" w14:textId="77777777" w:rsidTr="00A21354">
        <w:tc>
          <w:tcPr>
            <w:tcW w:w="4531" w:type="dxa"/>
          </w:tcPr>
          <w:p w14:paraId="0A48F8B5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2C79F97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4480646D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C997248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5C1EEF9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B26636">
        <w:rPr>
          <w:lang w:val="it-IT"/>
        </w:rPr>
        <w:fldChar w:fldCharType="begin"/>
      </w:r>
      <w:r w:rsidRPr="00B26636">
        <w:rPr>
          <w:lang w:val="it-IT"/>
        </w:rPr>
        <w:instrText xml:space="preserve"> TOC \o "1-4" </w:instrText>
      </w:r>
      <w:r w:rsidRPr="00B26636">
        <w:rPr>
          <w:lang w:val="it-IT"/>
        </w:rPr>
        <w:fldChar w:fldCharType="separate"/>
      </w:r>
      <w:r w:rsidRPr="00B26636">
        <w:rPr>
          <w:lang w:val="it-IT"/>
        </w:rPr>
        <w:t>Tabella riassuntiva delle osservazioni e delle azioni correttive suggerite - Action Plan</w:t>
      </w:r>
      <w:r w:rsidR="00BB32BF" w:rsidRPr="00B26636">
        <w:rPr>
          <w:lang w:val="it-IT"/>
        </w:rPr>
        <w:t xml:space="preserve"> </w:t>
      </w:r>
      <w:r w:rsidR="00BB32BF" w:rsidRPr="00B26636">
        <w:rPr>
          <w:rFonts w:cs="Arial"/>
          <w:bCs/>
          <w:i/>
          <w:szCs w:val="22"/>
          <w:lang w:val="it-IT"/>
        </w:rPr>
        <w:t>[In caso di Rapporto definitivo]</w:t>
      </w:r>
    </w:p>
    <w:p w14:paraId="2BF9B6DA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5E88E5B" w14:textId="77777777" w:rsidR="008723AC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(Allegati da inserire a discrezione dell'AdA)</w:t>
      </w:r>
    </w:p>
    <w:p w14:paraId="65AA05A2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6A70A1E" w14:textId="715A7A3A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2 - Programma di </w:t>
      </w:r>
      <w:r w:rsidR="006A5C04" w:rsidRPr="00B26636">
        <w:rPr>
          <w:lang w:val="it-IT"/>
        </w:rPr>
        <w:t>Audit</w:t>
      </w:r>
    </w:p>
    <w:p w14:paraId="113BFAD1" w14:textId="77777777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511D634" w14:textId="786C5370" w:rsidR="00F26208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3 </w:t>
      </w:r>
      <w:r w:rsidR="008723AC" w:rsidRPr="00B26636">
        <w:rPr>
          <w:lang w:val="it-IT"/>
        </w:rPr>
        <w:t xml:space="preserve">- </w:t>
      </w:r>
      <w:r w:rsidR="00BB32BF" w:rsidRPr="00B26636">
        <w:rPr>
          <w:lang w:val="it-IT"/>
        </w:rPr>
        <w:t>Check</w:t>
      </w:r>
      <w:r w:rsidR="00F26208" w:rsidRPr="00B26636">
        <w:rPr>
          <w:lang w:val="it-IT"/>
        </w:rPr>
        <w:t xml:space="preserve">list </w:t>
      </w:r>
      <w:r w:rsidR="006A5C04" w:rsidRPr="00B26636">
        <w:rPr>
          <w:lang w:val="it-IT"/>
        </w:rPr>
        <w:t>Audit</w:t>
      </w:r>
      <w:r w:rsidR="00F26208" w:rsidRPr="00B26636">
        <w:rPr>
          <w:lang w:val="it-IT"/>
        </w:rPr>
        <w:t xml:space="preserve"> di sistema AdG, OI e </w:t>
      </w:r>
      <w:r w:rsidR="002532B2" w:rsidRPr="00B26636">
        <w:rPr>
          <w:lang w:val="it-IT"/>
        </w:rPr>
        <w:t>OFC</w:t>
      </w:r>
    </w:p>
    <w:p w14:paraId="58535E28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1150197F" w14:textId="52AEBEE4" w:rsidR="008723AC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4</w:t>
      </w:r>
      <w:r w:rsidR="00F26208" w:rsidRPr="00B26636">
        <w:rPr>
          <w:lang w:val="it-IT"/>
        </w:rPr>
        <w:t xml:space="preserve"> - </w:t>
      </w:r>
      <w:r w:rsidR="008723AC" w:rsidRPr="00B26636">
        <w:rPr>
          <w:lang w:val="it-IT"/>
        </w:rPr>
        <w:t xml:space="preserve">Eventuale </w:t>
      </w:r>
      <w:r w:rsidR="00A8065C" w:rsidRPr="00B26636">
        <w:rPr>
          <w:lang w:val="it-IT"/>
        </w:rPr>
        <w:t>Rapporto</w:t>
      </w:r>
      <w:r w:rsidR="008723AC" w:rsidRPr="00B26636">
        <w:rPr>
          <w:lang w:val="it-IT"/>
        </w:rPr>
        <w:t xml:space="preserve"> di </w:t>
      </w:r>
      <w:r w:rsidR="006A5C04" w:rsidRPr="00B26636">
        <w:rPr>
          <w:lang w:val="it-IT"/>
        </w:rPr>
        <w:t>Audit</w:t>
      </w:r>
      <w:r w:rsidR="008723AC" w:rsidRPr="00B26636">
        <w:rPr>
          <w:lang w:val="it-IT"/>
        </w:rPr>
        <w:t xml:space="preserve"> dell'OI/</w:t>
      </w:r>
      <w:r w:rsidR="002532B2" w:rsidRPr="00B26636">
        <w:rPr>
          <w:lang w:val="it-IT"/>
        </w:rPr>
        <w:t>OFC</w:t>
      </w:r>
      <w:r w:rsidR="008723AC" w:rsidRPr="00B26636">
        <w:rPr>
          <w:lang w:val="it-IT"/>
        </w:rPr>
        <w:fldChar w:fldCharType="end"/>
      </w:r>
    </w:p>
    <w:p w14:paraId="48EEE55E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FE224E3" w14:textId="1D12211B" w:rsidR="00F26208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5</w:t>
      </w:r>
      <w:r w:rsidR="00F26208" w:rsidRPr="00B26636">
        <w:rPr>
          <w:lang w:val="it-IT"/>
        </w:rPr>
        <w:t xml:space="preserve"> – Tabella per la valutazione del rischio</w:t>
      </w:r>
    </w:p>
    <w:p w14:paraId="71ADD4D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4CBBED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764D32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205A74F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DF04C40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4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4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36AA293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8F343F" w14:paraId="663B5FEB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ECA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ABAD" w14:textId="14DE01FA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C4DE" w14:textId="23FEA2CC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015B4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A7F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FF3A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748D27C3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D667887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EDBB2C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1E63236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F2A8CA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764831A3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475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A74D3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A0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AB987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C7E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A50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72F76BB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53A5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C23C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4582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70DD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B42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78C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18EC7FD6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B4845" w14:textId="77777777" w:rsidR="002D1FC7" w:rsidRDefault="002D1FC7" w:rsidP="00675A0D">
      <w:pPr>
        <w:spacing w:line="240" w:lineRule="auto"/>
      </w:pPr>
      <w:r>
        <w:separator/>
      </w:r>
    </w:p>
  </w:endnote>
  <w:endnote w:type="continuationSeparator" w:id="0">
    <w:p w14:paraId="3CE04665" w14:textId="77777777" w:rsidR="002D1FC7" w:rsidRDefault="002D1FC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DBDE7" w14:textId="77777777" w:rsidR="0061191C" w:rsidRDefault="0061191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16B1A63" w14:textId="77777777" w:rsidR="0061191C" w:rsidRDefault="006119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D567C" w14:textId="77777777" w:rsidR="0061191C" w:rsidRPr="0017129A" w:rsidRDefault="0061191C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C1AB4">
      <w:rPr>
        <w:rStyle w:val="Numeropagina"/>
        <w:noProof/>
        <w:sz w:val="20"/>
      </w:rPr>
      <w:t>36</w:t>
    </w:r>
    <w:r w:rsidRPr="0017129A">
      <w:rPr>
        <w:rStyle w:val="Numeropagina"/>
        <w:sz w:val="20"/>
      </w:rPr>
      <w:fldChar w:fldCharType="end"/>
    </w:r>
  </w:p>
  <w:p w14:paraId="4E6BCE27" w14:textId="77777777" w:rsidR="0061191C" w:rsidRPr="00DC21A3" w:rsidRDefault="0061191C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50DB" w14:textId="77777777" w:rsidR="0061191C" w:rsidRDefault="0061191C" w:rsidP="00226835">
    <w:pPr>
      <w:pStyle w:val="Pidipagina"/>
    </w:pPr>
    <w:r>
      <w:t xml:space="preserve"> </w:t>
    </w:r>
  </w:p>
  <w:p w14:paraId="40A7C19E" w14:textId="77777777" w:rsidR="0061191C" w:rsidRDefault="006119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0F04F" w14:textId="77777777" w:rsidR="002D1FC7" w:rsidRDefault="002D1FC7" w:rsidP="00675A0D">
      <w:pPr>
        <w:spacing w:line="240" w:lineRule="auto"/>
      </w:pPr>
      <w:r>
        <w:separator/>
      </w:r>
    </w:p>
  </w:footnote>
  <w:footnote w:type="continuationSeparator" w:id="0">
    <w:p w14:paraId="68E8E508" w14:textId="77777777" w:rsidR="002D1FC7" w:rsidRDefault="002D1FC7" w:rsidP="00675A0D">
      <w:pPr>
        <w:spacing w:line="240" w:lineRule="auto"/>
      </w:pPr>
      <w:r>
        <w:continuationSeparator/>
      </w:r>
    </w:p>
  </w:footnote>
  <w:footnote w:id="1">
    <w:p w14:paraId="3B2ED17C" w14:textId="591FBFFD" w:rsidR="0061191C" w:rsidRPr="00AB3746" w:rsidRDefault="0061191C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3" w:name="_Hlk151996803"/>
      <w:r w:rsidRPr="00AB3746">
        <w:rPr>
          <w:rFonts w:ascii="Arial" w:hAnsi="Arial" w:cs="Arial"/>
          <w:sz w:val="18"/>
          <w:szCs w:val="18"/>
          <w:lang w:val="it-IT"/>
        </w:rPr>
        <w:t xml:space="preserve">Regolamento (UE) n.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2021</w:t>
      </w:r>
      <w:r w:rsidRPr="00AB3746">
        <w:rPr>
          <w:rFonts w:ascii="Arial" w:hAnsi="Arial" w:cs="Arial"/>
          <w:sz w:val="18"/>
          <w:szCs w:val="18"/>
          <w:lang w:val="it-IT"/>
        </w:rPr>
        <w:t>/</w:t>
      </w:r>
      <w:r w:rsidR="006A5C04" w:rsidRPr="00AB3746">
        <w:rPr>
          <w:rFonts w:ascii="Arial" w:hAnsi="Arial" w:cs="Arial"/>
          <w:sz w:val="18"/>
          <w:szCs w:val="18"/>
          <w:lang w:val="it-IT"/>
        </w:rPr>
        <w:t>1060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– Allegato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XI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e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r w:rsidRPr="00AB3746">
        <w:rPr>
          <w:rFonts w:ascii="Arial" w:hAnsi="Arial" w:cs="Arial"/>
          <w:sz w:val="18"/>
          <w:szCs w:val="18"/>
          <w:lang w:val="it-IT"/>
        </w:rPr>
        <w:t>.</w:t>
      </w:r>
    </w:p>
    <w:bookmarkEnd w:id="3"/>
  </w:footnote>
  <w:footnote w:id="2">
    <w:p w14:paraId="0E27585E" w14:textId="529AD93B" w:rsidR="0061191C" w:rsidRPr="00AB3746" w:rsidRDefault="0061191C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it-IT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8" w:name="_Hlk151996379"/>
      <w:r w:rsidR="002B4D99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bookmarkEnd w:id="8"/>
    </w:p>
    <w:p w14:paraId="1675CB38" w14:textId="77777777" w:rsidR="0061191C" w:rsidRPr="00AB3746" w:rsidRDefault="0061191C" w:rsidP="00A8065C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7D28" w14:textId="77777777" w:rsidR="00F74983" w:rsidRDefault="00F749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61191C" w:rsidRPr="004576AD" w14:paraId="60B3F949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61191C" w:rsidRPr="004576AD" w14:paraId="40C5801C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59C95578" w14:textId="63E62600" w:rsidR="0061191C" w:rsidRDefault="00F74983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9F3CBD">
                  <w:rPr>
                    <w:rFonts w:asciiTheme="minorHAnsi" w:hAnsiTheme="minorHAnsi" w:cs="Calibri"/>
                    <w:b/>
                    <w:bCs/>
                    <w:caps/>
                    <w:noProof/>
                    <w:color w:val="FFFFFF" w:themeColor="background1"/>
                    <w:sz w:val="48"/>
                    <w:szCs w:val="48"/>
                  </w:rPr>
                  <w:drawing>
                    <wp:inline distT="0" distB="0" distL="0" distR="0" wp14:anchorId="0F4CCAD5" wp14:editId="100E1863">
                      <wp:extent cx="5400675" cy="637576"/>
                      <wp:effectExtent l="0" t="0" r="0" b="0"/>
                      <wp:docPr id="258518599" name="Immagine 25851859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0675" cy="637576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BE0D202" w14:textId="5FC74231" w:rsidR="0061191C" w:rsidRPr="00646285" w:rsidRDefault="0061191C" w:rsidP="00DD452D">
                <w:pPr>
                  <w:pStyle w:val="Corpotesto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1AE56268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CFCF4CA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F47CE63" w14:textId="77777777" w:rsidR="0061191C" w:rsidRDefault="0061191C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73D08B55" w14:textId="77777777" w:rsidR="0061191C" w:rsidRPr="00646285" w:rsidRDefault="0061191C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27E41EE" w14:textId="77777777" w:rsidR="0061191C" w:rsidRDefault="0061191C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736F5DB4" w14:textId="77777777" w:rsidR="0061191C" w:rsidRDefault="0061191C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F8990" w14:textId="3462EA98" w:rsidR="0061191C" w:rsidRDefault="00F74983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51CE8C5B" wp14:editId="6B2E9DE8">
          <wp:extent cx="5400675" cy="637540"/>
          <wp:effectExtent l="0" t="0" r="9525" b="0"/>
          <wp:docPr id="1615268707" name="Immagine 1615268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0570">
    <w:abstractNumId w:val="14"/>
  </w:num>
  <w:num w:numId="2" w16cid:durableId="291905009">
    <w:abstractNumId w:val="21"/>
  </w:num>
  <w:num w:numId="3" w16cid:durableId="764812694">
    <w:abstractNumId w:val="7"/>
  </w:num>
  <w:num w:numId="4" w16cid:durableId="1491368663">
    <w:abstractNumId w:val="23"/>
  </w:num>
  <w:num w:numId="5" w16cid:durableId="109277154">
    <w:abstractNumId w:val="15"/>
  </w:num>
  <w:num w:numId="6" w16cid:durableId="247159018">
    <w:abstractNumId w:val="20"/>
  </w:num>
  <w:num w:numId="7" w16cid:durableId="1803451920">
    <w:abstractNumId w:val="4"/>
  </w:num>
  <w:num w:numId="8" w16cid:durableId="550119726">
    <w:abstractNumId w:val="5"/>
  </w:num>
  <w:num w:numId="9" w16cid:durableId="1364987540">
    <w:abstractNumId w:val="12"/>
  </w:num>
  <w:num w:numId="10" w16cid:durableId="1171530742">
    <w:abstractNumId w:val="6"/>
  </w:num>
  <w:num w:numId="11" w16cid:durableId="270090068">
    <w:abstractNumId w:val="11"/>
  </w:num>
  <w:num w:numId="12" w16cid:durableId="714348986">
    <w:abstractNumId w:val="22"/>
  </w:num>
  <w:num w:numId="13" w16cid:durableId="1806968856">
    <w:abstractNumId w:val="13"/>
  </w:num>
  <w:num w:numId="14" w16cid:durableId="128935188">
    <w:abstractNumId w:val="8"/>
  </w:num>
  <w:num w:numId="15" w16cid:durableId="1580141466">
    <w:abstractNumId w:val="10"/>
  </w:num>
  <w:num w:numId="16" w16cid:durableId="1285848220">
    <w:abstractNumId w:val="18"/>
  </w:num>
  <w:num w:numId="17" w16cid:durableId="676545456">
    <w:abstractNumId w:val="9"/>
  </w:num>
  <w:num w:numId="18" w16cid:durableId="1316837001">
    <w:abstractNumId w:val="24"/>
  </w:num>
  <w:num w:numId="19" w16cid:durableId="1008799095">
    <w:abstractNumId w:val="16"/>
  </w:num>
  <w:num w:numId="20" w16cid:durableId="760762290">
    <w:abstractNumId w:val="3"/>
  </w:num>
  <w:num w:numId="21" w16cid:durableId="2114199825">
    <w:abstractNumId w:val="19"/>
  </w:num>
  <w:num w:numId="22" w16cid:durableId="1421370614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16"/>
  <w:proofState w:spelling="clean"/>
  <w:defaultTabStop w:val="720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15CB1"/>
    <w:rsid w:val="000213CA"/>
    <w:rsid w:val="0002265C"/>
    <w:rsid w:val="000258B0"/>
    <w:rsid w:val="00031220"/>
    <w:rsid w:val="0004312F"/>
    <w:rsid w:val="00043A42"/>
    <w:rsid w:val="000440B1"/>
    <w:rsid w:val="000449CD"/>
    <w:rsid w:val="00051AE8"/>
    <w:rsid w:val="00052146"/>
    <w:rsid w:val="00052F7C"/>
    <w:rsid w:val="00054BE8"/>
    <w:rsid w:val="000565C5"/>
    <w:rsid w:val="00063EA7"/>
    <w:rsid w:val="00067F53"/>
    <w:rsid w:val="00075542"/>
    <w:rsid w:val="000815FF"/>
    <w:rsid w:val="0008340D"/>
    <w:rsid w:val="000A28CE"/>
    <w:rsid w:val="000A3AB2"/>
    <w:rsid w:val="000B027A"/>
    <w:rsid w:val="000C1AB4"/>
    <w:rsid w:val="000D2B22"/>
    <w:rsid w:val="001077F3"/>
    <w:rsid w:val="001145F8"/>
    <w:rsid w:val="00151ED8"/>
    <w:rsid w:val="00165D90"/>
    <w:rsid w:val="00177A24"/>
    <w:rsid w:val="00180B99"/>
    <w:rsid w:val="00185A64"/>
    <w:rsid w:val="001959B9"/>
    <w:rsid w:val="001A44EA"/>
    <w:rsid w:val="001B2E8E"/>
    <w:rsid w:val="001B47F4"/>
    <w:rsid w:val="001D37C3"/>
    <w:rsid w:val="001D4E28"/>
    <w:rsid w:val="001D7A49"/>
    <w:rsid w:val="001E5733"/>
    <w:rsid w:val="001E67D1"/>
    <w:rsid w:val="00205C72"/>
    <w:rsid w:val="00207411"/>
    <w:rsid w:val="00207571"/>
    <w:rsid w:val="00213877"/>
    <w:rsid w:val="00215D8A"/>
    <w:rsid w:val="002178ED"/>
    <w:rsid w:val="00221192"/>
    <w:rsid w:val="0022147E"/>
    <w:rsid w:val="00226835"/>
    <w:rsid w:val="002532B2"/>
    <w:rsid w:val="0026694E"/>
    <w:rsid w:val="00267589"/>
    <w:rsid w:val="002702A5"/>
    <w:rsid w:val="002836AC"/>
    <w:rsid w:val="00285401"/>
    <w:rsid w:val="0028674E"/>
    <w:rsid w:val="002A1D28"/>
    <w:rsid w:val="002A6D2A"/>
    <w:rsid w:val="002B4D99"/>
    <w:rsid w:val="002D1FC7"/>
    <w:rsid w:val="002D5833"/>
    <w:rsid w:val="002D799D"/>
    <w:rsid w:val="002F0E30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3C03A0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94C83"/>
    <w:rsid w:val="004A1139"/>
    <w:rsid w:val="004B3D54"/>
    <w:rsid w:val="004B60C1"/>
    <w:rsid w:val="004F1CD9"/>
    <w:rsid w:val="00503AA1"/>
    <w:rsid w:val="00514BEB"/>
    <w:rsid w:val="00515A2D"/>
    <w:rsid w:val="00515CD9"/>
    <w:rsid w:val="00516DD1"/>
    <w:rsid w:val="00517890"/>
    <w:rsid w:val="0053115F"/>
    <w:rsid w:val="00544493"/>
    <w:rsid w:val="005573B6"/>
    <w:rsid w:val="00562C6A"/>
    <w:rsid w:val="00567CF6"/>
    <w:rsid w:val="00573330"/>
    <w:rsid w:val="00573726"/>
    <w:rsid w:val="005842EC"/>
    <w:rsid w:val="00596820"/>
    <w:rsid w:val="005A0DA0"/>
    <w:rsid w:val="005A3483"/>
    <w:rsid w:val="005A3D2C"/>
    <w:rsid w:val="005D0E75"/>
    <w:rsid w:val="005E04EE"/>
    <w:rsid w:val="005E3F53"/>
    <w:rsid w:val="005F69C0"/>
    <w:rsid w:val="0061191C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5C04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81AC6"/>
    <w:rsid w:val="00791204"/>
    <w:rsid w:val="0079739F"/>
    <w:rsid w:val="00797B00"/>
    <w:rsid w:val="007D24B7"/>
    <w:rsid w:val="007D36B4"/>
    <w:rsid w:val="00800FBD"/>
    <w:rsid w:val="00807D34"/>
    <w:rsid w:val="00821FC2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E22DE"/>
    <w:rsid w:val="008E4D57"/>
    <w:rsid w:val="008F343F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5702"/>
    <w:rsid w:val="00976ADE"/>
    <w:rsid w:val="00992382"/>
    <w:rsid w:val="009A7218"/>
    <w:rsid w:val="009B00FD"/>
    <w:rsid w:val="009B5CF5"/>
    <w:rsid w:val="009B6154"/>
    <w:rsid w:val="009C4A0A"/>
    <w:rsid w:val="009F1310"/>
    <w:rsid w:val="009F145F"/>
    <w:rsid w:val="009F4B6A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1881"/>
    <w:rsid w:val="00A84FF2"/>
    <w:rsid w:val="00A91C7E"/>
    <w:rsid w:val="00AB3746"/>
    <w:rsid w:val="00AD052D"/>
    <w:rsid w:val="00AF30B6"/>
    <w:rsid w:val="00AF3520"/>
    <w:rsid w:val="00B03B39"/>
    <w:rsid w:val="00B05CEE"/>
    <w:rsid w:val="00B16714"/>
    <w:rsid w:val="00B24D6A"/>
    <w:rsid w:val="00B26636"/>
    <w:rsid w:val="00B318A7"/>
    <w:rsid w:val="00B3352E"/>
    <w:rsid w:val="00B33C18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4780"/>
    <w:rsid w:val="00C37C79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93D5B"/>
    <w:rsid w:val="00D97B6E"/>
    <w:rsid w:val="00DA40AD"/>
    <w:rsid w:val="00DB7F3B"/>
    <w:rsid w:val="00DC1545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A34C8"/>
    <w:rsid w:val="00EB4B05"/>
    <w:rsid w:val="00EB74CF"/>
    <w:rsid w:val="00EE7368"/>
    <w:rsid w:val="00F13CDB"/>
    <w:rsid w:val="00F140FB"/>
    <w:rsid w:val="00F15546"/>
    <w:rsid w:val="00F20D03"/>
    <w:rsid w:val="00F26208"/>
    <w:rsid w:val="00F335AF"/>
    <w:rsid w:val="00F3383D"/>
    <w:rsid w:val="00F36BE2"/>
    <w:rsid w:val="00F374B1"/>
    <w:rsid w:val="00F44C7F"/>
    <w:rsid w:val="00F623B0"/>
    <w:rsid w:val="00F74983"/>
    <w:rsid w:val="00F770DA"/>
    <w:rsid w:val="00F85957"/>
    <w:rsid w:val="00FA0093"/>
    <w:rsid w:val="00FA138A"/>
    <w:rsid w:val="00FA404D"/>
    <w:rsid w:val="00FB0F32"/>
    <w:rsid w:val="00FB1A33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C71DAF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A34C8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1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1220"/>
    <w:rPr>
      <w:rFonts w:ascii="Arial" w:eastAsia="Times New Roman" w:hAnsi="Arial" w:cs="Times New Roman"/>
      <w:b/>
      <w:bCs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EB56-4FD6-4230-9754-2961BF3D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36</Pages>
  <Words>5799</Words>
  <Characters>33060</Characters>
  <Application>Microsoft Office Word</Application>
  <DocSecurity>0</DocSecurity>
  <Lines>275</Lines>
  <Paragraphs>77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vvalerio@rtrs.local</cp:lastModifiedBy>
  <cp:revision>3</cp:revision>
  <cp:lastPrinted>2010-03-09T14:26:00Z</cp:lastPrinted>
  <dcterms:created xsi:type="dcterms:W3CDTF">2023-12-13T16:26:00Z</dcterms:created>
  <dcterms:modified xsi:type="dcterms:W3CDTF">2024-11-12T10:07:00Z</dcterms:modified>
</cp:coreProperties>
</file>